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7"/>
          <w:footerReference w:type="default" r:id="rId8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71058F8C" w14:textId="066F3D78" w:rsidR="00247696" w:rsidRDefault="00FE022C" w:rsidP="00247696">
      <w:pPr>
        <w:pStyle w:val="Title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p w14:paraId="6E402A04" w14:textId="53A32127" w:rsidR="0060436D" w:rsidRPr="0060436D" w:rsidRDefault="0060436D" w:rsidP="0060436D">
      <w:pPr>
        <w:pStyle w:val="Title"/>
        <w:jc w:val="center"/>
        <w:rPr>
          <w:rFonts w:ascii="Arial" w:hAnsi="Arial" w:cs="Arial"/>
          <w:b/>
          <w:sz w:val="32"/>
          <w:szCs w:val="32"/>
        </w:rPr>
      </w:pPr>
      <w:r w:rsidRPr="0060436D">
        <w:rPr>
          <w:rFonts w:ascii="Arial" w:hAnsi="Arial" w:cs="Arial"/>
          <w:b/>
          <w:sz w:val="32"/>
          <w:szCs w:val="32"/>
        </w:rPr>
        <w:t>P</w:t>
      </w:r>
      <w:r>
        <w:rPr>
          <w:rFonts w:ascii="Arial" w:hAnsi="Arial" w:cs="Arial"/>
          <w:b/>
          <w:sz w:val="32"/>
          <w:szCs w:val="32"/>
        </w:rPr>
        <w:t>M</w:t>
      </w:r>
      <w:r w:rsidRPr="0060436D">
        <w:rPr>
          <w:rFonts w:ascii="Arial" w:hAnsi="Arial" w:cs="Arial"/>
          <w:b/>
          <w:sz w:val="32"/>
          <w:szCs w:val="32"/>
        </w:rPr>
        <w:t>OS - udredning, behandling og rådgivning.</w:t>
      </w:r>
    </w:p>
    <w:p w14:paraId="2E98CD58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</w:p>
    <w:p w14:paraId="370A8668" w14:textId="69F7DC81" w:rsidR="0060436D" w:rsidRP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60436D">
        <w:rPr>
          <w:rFonts w:ascii="Arial" w:hAnsi="Arial" w:cs="Arial"/>
          <w:b/>
          <w:sz w:val="24"/>
          <w:szCs w:val="24"/>
        </w:rPr>
        <w:t xml:space="preserve">Hvad er PMOS </w:t>
      </w:r>
      <w:r>
        <w:rPr>
          <w:rFonts w:ascii="Arial" w:hAnsi="Arial" w:cs="Arial"/>
          <w:b/>
          <w:sz w:val="24"/>
          <w:szCs w:val="24"/>
        </w:rPr>
        <w:t>(tidligere kendt som PCOS)</w:t>
      </w:r>
    </w:p>
    <w:p w14:paraId="29D30AAA" w14:textId="5A08CEC9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>OS er en hormonel forstyrrelse, som ses ved ca. 10-15% af alle kvinder. Forkortelsen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>OS står for poly</w:t>
      </w:r>
      <w:r w:rsidR="00A00237">
        <w:rPr>
          <w:rFonts w:ascii="Arial" w:hAnsi="Arial" w:cs="Arial"/>
          <w:sz w:val="24"/>
          <w:szCs w:val="24"/>
        </w:rPr>
        <w:t xml:space="preserve">endokrint </w:t>
      </w:r>
      <w:r>
        <w:rPr>
          <w:rFonts w:ascii="Arial" w:hAnsi="Arial" w:cs="Arial"/>
          <w:sz w:val="24"/>
          <w:szCs w:val="24"/>
        </w:rPr>
        <w:t>metabolisk</w:t>
      </w:r>
      <w:r w:rsidRPr="0060436D">
        <w:rPr>
          <w:rFonts w:ascii="Arial" w:hAnsi="Arial" w:cs="Arial"/>
          <w:sz w:val="24"/>
          <w:szCs w:val="24"/>
        </w:rPr>
        <w:t xml:space="preserve"> ovariesyndrom. Ordet syndrom skyldes, at sygdommen viser sig ved en kombination af forskellige symptomer. Man kan ikke helbrede kvinder med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 xml:space="preserve">OS, men lindre deres symptomer og hjælpe med f.eks. fertilitetsbehandling. </w:t>
      </w:r>
    </w:p>
    <w:p w14:paraId="204CEF28" w14:textId="77777777" w:rsidR="0060436D" w:rsidRPr="0060436D" w:rsidRDefault="0060436D" w:rsidP="0060436D">
      <w:pPr>
        <w:rPr>
          <w:rFonts w:ascii="Arial" w:hAnsi="Arial" w:cs="Arial"/>
          <w:b/>
          <w:sz w:val="24"/>
          <w:szCs w:val="24"/>
          <w:u w:val="single"/>
        </w:rPr>
      </w:pPr>
    </w:p>
    <w:p w14:paraId="427F8B60" w14:textId="143FEF4C" w:rsidR="0060436D" w:rsidRP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60436D">
        <w:rPr>
          <w:rFonts w:ascii="Arial" w:hAnsi="Arial" w:cs="Arial"/>
          <w:b/>
          <w:sz w:val="24"/>
          <w:szCs w:val="24"/>
        </w:rPr>
        <w:t>Hvorfor får man P</w:t>
      </w:r>
      <w:r>
        <w:rPr>
          <w:rFonts w:ascii="Arial" w:hAnsi="Arial" w:cs="Arial"/>
          <w:b/>
          <w:sz w:val="24"/>
          <w:szCs w:val="24"/>
        </w:rPr>
        <w:t>M</w:t>
      </w:r>
      <w:r w:rsidRPr="0060436D">
        <w:rPr>
          <w:rFonts w:ascii="Arial" w:hAnsi="Arial" w:cs="Arial"/>
          <w:b/>
          <w:sz w:val="24"/>
          <w:szCs w:val="24"/>
        </w:rPr>
        <w:t>OS</w:t>
      </w:r>
    </w:p>
    <w:p w14:paraId="3212C468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Man ved det ikke præcist. En del skyldes arv / gener. Andet miljø / livsvilkår og livsstil. </w:t>
      </w:r>
    </w:p>
    <w:p w14:paraId="15059E27" w14:textId="693DFD8B" w:rsidR="0060436D" w:rsidRPr="0060436D" w:rsidRDefault="0060436D" w:rsidP="0060436D">
      <w:pPr>
        <w:pStyle w:val="ng-scope"/>
        <w:shd w:val="clear" w:color="auto" w:fill="FFFFFF"/>
        <w:spacing w:before="0" w:beforeAutospacing="0" w:after="180" w:afterAutospacing="0"/>
        <w:rPr>
          <w:rFonts w:ascii="Arial" w:hAnsi="Arial" w:cs="Arial"/>
        </w:rPr>
      </w:pPr>
      <w:r w:rsidRPr="0060436D">
        <w:rPr>
          <w:rFonts w:ascii="Arial" w:hAnsi="Arial" w:cs="Arial"/>
          <w:color w:val="1B1B26"/>
          <w:spacing w:val="2"/>
        </w:rPr>
        <w:t>Symptomerne på P</w:t>
      </w:r>
      <w:r>
        <w:rPr>
          <w:rFonts w:ascii="Arial" w:hAnsi="Arial" w:cs="Arial"/>
          <w:color w:val="1B1B26"/>
          <w:spacing w:val="2"/>
        </w:rPr>
        <w:t>M</w:t>
      </w:r>
      <w:r w:rsidRPr="0060436D">
        <w:rPr>
          <w:rFonts w:ascii="Arial" w:hAnsi="Arial" w:cs="Arial"/>
          <w:color w:val="1B1B26"/>
          <w:spacing w:val="2"/>
        </w:rPr>
        <w:t>OS blive</w:t>
      </w:r>
      <w:r>
        <w:rPr>
          <w:rFonts w:ascii="Arial" w:hAnsi="Arial" w:cs="Arial"/>
          <w:color w:val="1B1B26"/>
          <w:spacing w:val="2"/>
        </w:rPr>
        <w:t>r oftest</w:t>
      </w:r>
      <w:r w:rsidRPr="0060436D">
        <w:rPr>
          <w:rFonts w:ascii="Arial" w:hAnsi="Arial" w:cs="Arial"/>
          <w:color w:val="1B1B26"/>
          <w:spacing w:val="2"/>
        </w:rPr>
        <w:t xml:space="preserve"> værre ved overvægt, forkert kost og manglende fysisk aktivitet, ligesom symptomerne kan forbedres ved livsstilsændring. </w:t>
      </w:r>
    </w:p>
    <w:p w14:paraId="139105E1" w14:textId="77777777" w:rsidR="0060436D" w:rsidRPr="0060436D" w:rsidRDefault="0060436D" w:rsidP="0060436D">
      <w:pPr>
        <w:rPr>
          <w:rFonts w:ascii="Arial" w:hAnsi="Arial" w:cs="Arial"/>
          <w:b/>
          <w:sz w:val="24"/>
          <w:szCs w:val="24"/>
          <w:u w:val="single"/>
        </w:rPr>
      </w:pPr>
    </w:p>
    <w:p w14:paraId="3D9B35B2" w14:textId="1F7BE5F5" w:rsidR="0060436D" w:rsidRP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60436D">
        <w:rPr>
          <w:rFonts w:ascii="Arial" w:hAnsi="Arial" w:cs="Arial"/>
          <w:b/>
          <w:sz w:val="24"/>
          <w:szCs w:val="24"/>
        </w:rPr>
        <w:t>Symptomer på PMOS</w:t>
      </w:r>
    </w:p>
    <w:p w14:paraId="0667C6E8" w14:textId="698D0E7F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▪ uregelmæssig</w:t>
      </w:r>
      <w:r>
        <w:rPr>
          <w:rFonts w:ascii="Arial" w:hAnsi="Arial" w:cs="Arial"/>
          <w:sz w:val="24"/>
          <w:szCs w:val="24"/>
        </w:rPr>
        <w:t>e</w:t>
      </w:r>
      <w:r w:rsidRPr="0060436D">
        <w:rPr>
          <w:rFonts w:ascii="Arial" w:hAnsi="Arial" w:cs="Arial"/>
          <w:sz w:val="24"/>
          <w:szCs w:val="24"/>
        </w:rPr>
        <w:t>, sjældene eller udeblev</w:t>
      </w:r>
      <w:r>
        <w:rPr>
          <w:rFonts w:ascii="Arial" w:hAnsi="Arial" w:cs="Arial"/>
          <w:sz w:val="24"/>
          <w:szCs w:val="24"/>
        </w:rPr>
        <w:t>ne</w:t>
      </w:r>
      <w:r w:rsidRPr="0060436D">
        <w:rPr>
          <w:rFonts w:ascii="Arial" w:hAnsi="Arial" w:cs="Arial"/>
          <w:sz w:val="24"/>
          <w:szCs w:val="24"/>
        </w:rPr>
        <w:t xml:space="preserve"> menstruationer</w:t>
      </w:r>
    </w:p>
    <w:p w14:paraId="56467292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øget behåring og/eller uren hud </w:t>
      </w:r>
    </w:p>
    <w:p w14:paraId="67A61F08" w14:textId="63720BAE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sukkertrang, oplever ofte sult, tendens til hedeture, humørsvingninger og træthed </w:t>
      </w:r>
    </w:p>
    <w:p w14:paraId="6B01677F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svært ved at blive gravid </w:t>
      </w:r>
    </w:p>
    <w:p w14:paraId="2FEC5B10" w14:textId="3E409B68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▪ overvægt med æblefacon (normalvægtige kan også have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 xml:space="preserve">OS) </w:t>
      </w:r>
    </w:p>
    <w:p w14:paraId="196E4C42" w14:textId="66A299D8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Man kan have forskellige kombinationer af symptomerne. Ikke alle med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 xml:space="preserve">OS er ens. </w:t>
      </w:r>
    </w:p>
    <w:p w14:paraId="3770327B" w14:textId="77777777" w:rsidR="0060436D" w:rsidRPr="0060436D" w:rsidRDefault="0060436D" w:rsidP="0060436D">
      <w:pPr>
        <w:rPr>
          <w:rFonts w:ascii="Arial" w:hAnsi="Arial" w:cs="Arial"/>
          <w:b/>
          <w:sz w:val="24"/>
          <w:szCs w:val="24"/>
          <w:u w:val="single"/>
        </w:rPr>
      </w:pPr>
    </w:p>
    <w:p w14:paraId="664D5C7E" w14:textId="77777777" w:rsidR="0060436D" w:rsidRP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60436D">
        <w:rPr>
          <w:rFonts w:ascii="Arial" w:hAnsi="Arial" w:cs="Arial"/>
          <w:b/>
          <w:sz w:val="24"/>
          <w:szCs w:val="24"/>
        </w:rPr>
        <w:t xml:space="preserve">Diagnosen </w:t>
      </w:r>
    </w:p>
    <w:p w14:paraId="40E23660" w14:textId="7AA2C84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To ud af nedenstående 3 kriterier skal være opfyldt. Andre sygdomme skal være udelukket, før man kan få diagnosen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 xml:space="preserve">OS. </w:t>
      </w:r>
    </w:p>
    <w:p w14:paraId="414CCA3B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1. Uregelmæssig eller ingen menstruation, typisk cykluslængde på over 35 dage. </w:t>
      </w:r>
    </w:p>
    <w:p w14:paraId="39F70C9B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2. Forhøjet mandligt kønshormon / eller synlige tegn herpå.</w:t>
      </w:r>
    </w:p>
    <w:p w14:paraId="55AB619C" w14:textId="254CBD8F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3. Polycystiske æggestokke ved ultralydss</w:t>
      </w:r>
      <w:r>
        <w:rPr>
          <w:rFonts w:ascii="Arial" w:hAnsi="Arial" w:cs="Arial"/>
          <w:sz w:val="24"/>
          <w:szCs w:val="24"/>
        </w:rPr>
        <w:t>c</w:t>
      </w:r>
      <w:r w:rsidRPr="0060436D">
        <w:rPr>
          <w:rFonts w:ascii="Arial" w:hAnsi="Arial" w:cs="Arial"/>
          <w:sz w:val="24"/>
          <w:szCs w:val="24"/>
        </w:rPr>
        <w:t xml:space="preserve">anning. </w:t>
      </w:r>
    </w:p>
    <w:p w14:paraId="2ACC8C91" w14:textId="77777777" w:rsidR="0060436D" w:rsidRPr="0060436D" w:rsidRDefault="0060436D" w:rsidP="0060436D">
      <w:pPr>
        <w:rPr>
          <w:rFonts w:ascii="Arial" w:hAnsi="Arial" w:cs="Arial"/>
          <w:b/>
          <w:sz w:val="24"/>
          <w:szCs w:val="24"/>
          <w:u w:val="single"/>
        </w:rPr>
      </w:pPr>
    </w:p>
    <w:p w14:paraId="043969ED" w14:textId="7B3B28E1" w:rsid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60436D">
        <w:rPr>
          <w:rFonts w:ascii="Arial" w:hAnsi="Arial" w:cs="Arial"/>
          <w:b/>
          <w:sz w:val="24"/>
          <w:szCs w:val="24"/>
        </w:rPr>
        <w:t xml:space="preserve">Risiko for sygdom ved PMOS </w:t>
      </w:r>
    </w:p>
    <w:p w14:paraId="72469E35" w14:textId="77777777" w:rsidR="00034AC7" w:rsidRPr="0060436D" w:rsidRDefault="00034AC7" w:rsidP="0060436D">
      <w:pPr>
        <w:rPr>
          <w:rFonts w:ascii="Arial" w:hAnsi="Arial" w:cs="Arial"/>
          <w:b/>
          <w:sz w:val="24"/>
          <w:szCs w:val="24"/>
        </w:rPr>
      </w:pPr>
    </w:p>
    <w:p w14:paraId="29A15502" w14:textId="77777777" w:rsidR="0060436D" w:rsidRPr="0060436D" w:rsidRDefault="0060436D" w:rsidP="0060436D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Overvægt og fedme</w:t>
      </w:r>
    </w:p>
    <w:p w14:paraId="2D46F223" w14:textId="2E62485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 Kvinder med P</w:t>
      </w:r>
      <w:r>
        <w:rPr>
          <w:rFonts w:ascii="Arial" w:hAnsi="Arial" w:cs="Arial"/>
          <w:sz w:val="24"/>
          <w:szCs w:val="24"/>
        </w:rPr>
        <w:t>M</w:t>
      </w:r>
      <w:r w:rsidRPr="0060436D">
        <w:rPr>
          <w:rFonts w:ascii="Arial" w:hAnsi="Arial" w:cs="Arial"/>
          <w:sz w:val="24"/>
          <w:szCs w:val="24"/>
        </w:rPr>
        <w:t>OS har øget risiko for overvægt / fedme, ofte med æblefacon. Det er med til at forværre symptomerne / problemet, da fedtvæv påvirker kvindens hormonbalance negativt.</w:t>
      </w:r>
    </w:p>
    <w:p w14:paraId="29DA9579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7236EFF1" w14:textId="77777777" w:rsidR="00034AC7" w:rsidRDefault="0060436D" w:rsidP="0060436D">
      <w:pPr>
        <w:pStyle w:val="ListParagraph"/>
        <w:widowControl/>
        <w:numPr>
          <w:ilvl w:val="0"/>
          <w:numId w:val="6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Infertilitet</w:t>
      </w:r>
    </w:p>
    <w:p w14:paraId="182A6E3C" w14:textId="77777777" w:rsidR="00034AC7" w:rsidRDefault="0060436D" w:rsidP="00034AC7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34AC7">
        <w:rPr>
          <w:rFonts w:ascii="Arial" w:hAnsi="Arial" w:cs="Arial"/>
          <w:sz w:val="24"/>
          <w:szCs w:val="24"/>
        </w:rPr>
        <w:t>Hormonbalancen er forstyrret ved P</w:t>
      </w:r>
      <w:r w:rsidR="00034AC7" w:rsidRPr="00034AC7">
        <w:rPr>
          <w:rFonts w:ascii="Arial" w:hAnsi="Arial" w:cs="Arial"/>
          <w:sz w:val="24"/>
          <w:szCs w:val="24"/>
        </w:rPr>
        <w:t>M</w:t>
      </w:r>
      <w:r w:rsidRPr="00034AC7">
        <w:rPr>
          <w:rFonts w:ascii="Arial" w:hAnsi="Arial" w:cs="Arial"/>
          <w:sz w:val="24"/>
          <w:szCs w:val="24"/>
        </w:rPr>
        <w:t xml:space="preserve">OS. Jo mere overvægt, des værre. Det påvirker menstruationscyklus og ægløsning (ovulation). Ofte er der mange ægblærer, men de udvikler </w:t>
      </w:r>
    </w:p>
    <w:p w14:paraId="0CA78D5C" w14:textId="77777777" w:rsidR="00034AC7" w:rsidRDefault="00034AC7" w:rsidP="00034AC7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</w:p>
    <w:p w14:paraId="36D49620" w14:textId="77777777" w:rsidR="00034AC7" w:rsidRDefault="00034AC7" w:rsidP="00034AC7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</w:p>
    <w:p w14:paraId="77EFA66F" w14:textId="77777777" w:rsidR="00034AC7" w:rsidRDefault="00034AC7" w:rsidP="00034AC7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</w:p>
    <w:p w14:paraId="1AB43DFF" w14:textId="3FD0F386" w:rsidR="0060436D" w:rsidRPr="00034AC7" w:rsidRDefault="0060436D" w:rsidP="00034AC7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34AC7">
        <w:rPr>
          <w:rFonts w:ascii="Arial" w:hAnsi="Arial" w:cs="Arial"/>
          <w:sz w:val="24"/>
          <w:szCs w:val="24"/>
        </w:rPr>
        <w:t>sig ikke rigtigt og frigives ikke regelmæssigt hver måned ved ægløsning - som hos mange andre kvinder uden P</w:t>
      </w:r>
      <w:r w:rsidR="00034AC7" w:rsidRPr="00034AC7">
        <w:rPr>
          <w:rFonts w:ascii="Arial" w:hAnsi="Arial" w:cs="Arial"/>
          <w:sz w:val="24"/>
          <w:szCs w:val="24"/>
        </w:rPr>
        <w:t>M</w:t>
      </w:r>
      <w:r w:rsidRPr="00034AC7">
        <w:rPr>
          <w:rFonts w:ascii="Arial" w:hAnsi="Arial" w:cs="Arial"/>
          <w:sz w:val="24"/>
          <w:szCs w:val="24"/>
        </w:rPr>
        <w:t>OS. Det kan gøre det vanskeligt at blive gravid. Til gengæld går kvinder med P</w:t>
      </w:r>
      <w:r w:rsidR="00034AC7">
        <w:rPr>
          <w:rFonts w:ascii="Arial" w:hAnsi="Arial" w:cs="Arial"/>
          <w:sz w:val="24"/>
          <w:szCs w:val="24"/>
        </w:rPr>
        <w:t>M</w:t>
      </w:r>
      <w:r w:rsidRPr="00034AC7">
        <w:rPr>
          <w:rFonts w:ascii="Arial" w:hAnsi="Arial" w:cs="Arial"/>
          <w:sz w:val="24"/>
          <w:szCs w:val="24"/>
        </w:rPr>
        <w:t xml:space="preserve">OS ofte senere i overgangsalder og kan ofte blive gravid i højere alder. </w:t>
      </w:r>
    </w:p>
    <w:p w14:paraId="0FBB0F72" w14:textId="77777777" w:rsidR="0060436D" w:rsidRPr="0060436D" w:rsidRDefault="0060436D" w:rsidP="0060436D">
      <w:pPr>
        <w:pStyle w:val="ListParagraph"/>
        <w:widowControl/>
        <w:numPr>
          <w:ilvl w:val="0"/>
          <w:numId w:val="5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Skægvækst, øget behåring, hårtab og uren hud. </w:t>
      </w:r>
    </w:p>
    <w:p w14:paraId="164C378C" w14:textId="7777777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De forhøjede mandlige hormoner stimulerer talgkirtlerne og hårsækkene så der er øget tendens til uren hud, akne og mere ”mandlig” hårvækst”. Tyndt hår eller hårtab skyldes også forstyrrelsen i de mandlige hormoner.</w:t>
      </w:r>
    </w:p>
    <w:p w14:paraId="56A3583D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04FBB301" w14:textId="77777777" w:rsidR="0060436D" w:rsidRPr="0060436D" w:rsidRDefault="0060436D" w:rsidP="0060436D">
      <w:pPr>
        <w:pStyle w:val="ListParagraph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Polypper og øget risiko for kræft i livmoderhulen </w:t>
      </w:r>
    </w:p>
    <w:p w14:paraId="470EE93B" w14:textId="2675F734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Ved menstruation fornyes slimhinden ind</w:t>
      </w:r>
      <w:r w:rsidR="00034AC7">
        <w:rPr>
          <w:rFonts w:ascii="Arial" w:hAnsi="Arial" w:cs="Arial"/>
          <w:sz w:val="24"/>
          <w:szCs w:val="24"/>
        </w:rPr>
        <w:t>en</w:t>
      </w:r>
      <w:r w:rsidRPr="0060436D">
        <w:rPr>
          <w:rFonts w:ascii="Arial" w:hAnsi="Arial" w:cs="Arial"/>
          <w:sz w:val="24"/>
          <w:szCs w:val="24"/>
        </w:rPr>
        <w:t xml:space="preserve"> i livmoderhulen. Er der kun få eller ingen blødninger sker dette ikke ordentligt. Derfor stiger risikoen for forandringer og kræft i livmoderen. Det forebygges ved behandling med hormoner, der kontrollerer blødningerne f.eks. </w:t>
      </w:r>
      <w:r w:rsidR="00034AC7">
        <w:rPr>
          <w:rFonts w:ascii="Arial" w:hAnsi="Arial" w:cs="Arial"/>
          <w:sz w:val="24"/>
          <w:szCs w:val="24"/>
        </w:rPr>
        <w:t>p</w:t>
      </w:r>
      <w:r w:rsidRPr="0060436D">
        <w:rPr>
          <w:rFonts w:ascii="Arial" w:hAnsi="Arial" w:cs="Arial"/>
          <w:sz w:val="24"/>
          <w:szCs w:val="24"/>
        </w:rPr>
        <w:t xml:space="preserve">-piller eller hormonspiral. Generelt øger overvægt og alder også risikoen. </w:t>
      </w:r>
    </w:p>
    <w:p w14:paraId="285556B6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22165B4C" w14:textId="77777777" w:rsidR="0060436D" w:rsidRPr="0060436D" w:rsidRDefault="0060436D" w:rsidP="0060436D">
      <w:pPr>
        <w:pStyle w:val="ListParagraph"/>
        <w:widowControl/>
        <w:numPr>
          <w:ilvl w:val="0"/>
          <w:numId w:val="3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Type 2 sukkersyge </w:t>
      </w:r>
    </w:p>
    <w:p w14:paraId="4EB92470" w14:textId="7777777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Den nedsatte insulinfølsomhed, let forhøjede blodsukker og øgede insulinproduktion, øger risikoen for udvikling af type 2 sukkersyge, men absolut mest hvis du er overvægtig. </w:t>
      </w:r>
    </w:p>
    <w:p w14:paraId="3F429B31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2FB7AE83" w14:textId="77777777" w:rsidR="0060436D" w:rsidRPr="0060436D" w:rsidRDefault="0060436D" w:rsidP="0060436D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Hjerte-kar-sygdom </w:t>
      </w:r>
    </w:p>
    <w:p w14:paraId="34AE988E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Ved PCOS er der er forstyrret fordeling af det fedt som findes i blodet. Fedtstoffer aflejres i blodkarrene. Derfor stiger din risiko for højt blodtryk og hjertekarsygdom, men absolut mest hvis du er overvægtig. </w:t>
      </w:r>
    </w:p>
    <w:p w14:paraId="15C7480F" w14:textId="77777777" w:rsidR="00034AC7" w:rsidRPr="0060436D" w:rsidRDefault="00034AC7" w:rsidP="0060436D">
      <w:pPr>
        <w:rPr>
          <w:rFonts w:ascii="Arial" w:hAnsi="Arial" w:cs="Arial"/>
          <w:b/>
          <w:sz w:val="24"/>
          <w:szCs w:val="24"/>
          <w:u w:val="single"/>
        </w:rPr>
      </w:pPr>
    </w:p>
    <w:p w14:paraId="2FBCBE8B" w14:textId="6A73C82A" w:rsidR="0060436D" w:rsidRDefault="0060436D" w:rsidP="0060436D">
      <w:pPr>
        <w:rPr>
          <w:rFonts w:ascii="Arial" w:hAnsi="Arial" w:cs="Arial"/>
          <w:b/>
          <w:sz w:val="24"/>
          <w:szCs w:val="24"/>
        </w:rPr>
      </w:pPr>
      <w:r w:rsidRPr="00034AC7">
        <w:rPr>
          <w:rFonts w:ascii="Arial" w:hAnsi="Arial" w:cs="Arial"/>
          <w:b/>
          <w:sz w:val="24"/>
          <w:szCs w:val="24"/>
        </w:rPr>
        <w:t>Hvordan man behandler P</w:t>
      </w:r>
      <w:r w:rsidR="00034AC7" w:rsidRPr="00034AC7">
        <w:rPr>
          <w:rFonts w:ascii="Arial" w:hAnsi="Arial" w:cs="Arial"/>
          <w:b/>
          <w:sz w:val="24"/>
          <w:szCs w:val="24"/>
        </w:rPr>
        <w:t>M</w:t>
      </w:r>
      <w:r w:rsidRPr="00034AC7">
        <w:rPr>
          <w:rFonts w:ascii="Arial" w:hAnsi="Arial" w:cs="Arial"/>
          <w:b/>
          <w:sz w:val="24"/>
          <w:szCs w:val="24"/>
        </w:rPr>
        <w:t>OS</w:t>
      </w:r>
    </w:p>
    <w:p w14:paraId="1B96ABD6" w14:textId="77777777" w:rsidR="00034AC7" w:rsidRPr="00034AC7" w:rsidRDefault="00034AC7" w:rsidP="0060436D">
      <w:pPr>
        <w:rPr>
          <w:rFonts w:ascii="Arial" w:hAnsi="Arial" w:cs="Arial"/>
          <w:sz w:val="24"/>
          <w:szCs w:val="24"/>
        </w:rPr>
      </w:pPr>
    </w:p>
    <w:p w14:paraId="76E69F6D" w14:textId="77777777" w:rsidR="0060436D" w:rsidRPr="0060436D" w:rsidRDefault="0060436D" w:rsidP="0060436D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Vægttab og motion </w:t>
      </w:r>
    </w:p>
    <w:p w14:paraId="087F1D00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Vægttab og motion er meget vigtigt for at øge musklernes følsomhed for insulin. Følg de almindelige kostråd og vær opmærksom på indtaget af kalorier. </w:t>
      </w:r>
    </w:p>
    <w:p w14:paraId="1EA59607" w14:textId="51795CE3" w:rsidR="00034AC7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De gavnlige effekter af vægttab er mange:</w:t>
      </w:r>
    </w:p>
    <w:p w14:paraId="784B6893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Mængden af mandligt kønshormon nedsættes: dermed mindre akne og hårvækst. </w:t>
      </w:r>
    </w:p>
    <w:p w14:paraId="7FF7D4D9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Mere regelmæssig ægløsning, dermed bedre chance for graviditet. </w:t>
      </w:r>
    </w:p>
    <w:p w14:paraId="61AD7600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▪ Nedsat risiko for sukkersyge og hjerte-kar-sygdom. </w:t>
      </w:r>
    </w:p>
    <w:p w14:paraId="5694D0DD" w14:textId="7777777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▪ Dit velvære øges, bedre energi.</w:t>
      </w:r>
    </w:p>
    <w:p w14:paraId="57DDD246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261D9996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br w:type="page"/>
      </w:r>
    </w:p>
    <w:p w14:paraId="52FC6EB4" w14:textId="77777777" w:rsidR="00034AC7" w:rsidRDefault="00034AC7" w:rsidP="00034AC7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2F8FE4B4" w14:textId="77777777" w:rsidR="00034AC7" w:rsidRDefault="00034AC7" w:rsidP="00034AC7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08E25062" w14:textId="77777777" w:rsidR="00034AC7" w:rsidRPr="00034AC7" w:rsidRDefault="00034AC7" w:rsidP="00034AC7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rFonts w:ascii="Arial" w:hAnsi="Arial" w:cs="Arial"/>
          <w:sz w:val="24"/>
          <w:szCs w:val="24"/>
        </w:rPr>
      </w:pPr>
    </w:p>
    <w:p w14:paraId="5899C72A" w14:textId="4FD5FF43" w:rsidR="0060436D" w:rsidRPr="00034AC7" w:rsidRDefault="0060436D" w:rsidP="00034AC7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34AC7">
        <w:rPr>
          <w:rFonts w:ascii="Arial" w:hAnsi="Arial" w:cs="Arial"/>
          <w:sz w:val="24"/>
          <w:szCs w:val="24"/>
        </w:rPr>
        <w:t xml:space="preserve">Medicin, der øger insulinfølsomheden, f.eks. Metformin </w:t>
      </w:r>
    </w:p>
    <w:p w14:paraId="1E7A6E87" w14:textId="7777777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Metformin øger insulinfølsomheden (nedsætter insulinresistensen). Tal med lægen, om det er aktuelt for dig. Skal du være gravid kan det anvendes for at bedre / stabilisere ægløsning. De hyppigste bivirkninger ved Metformin er appetitløshed, kvalme, opkastning, diarré og metalsmag.</w:t>
      </w:r>
    </w:p>
    <w:p w14:paraId="43251B8F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59EEE378" w14:textId="77777777" w:rsidR="0060436D" w:rsidRPr="0060436D" w:rsidRDefault="0060436D" w:rsidP="0060436D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Behandling af øget hårvækst (hirsutisme) </w:t>
      </w:r>
    </w:p>
    <w:p w14:paraId="3C9955CD" w14:textId="77777777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Uønskede hår kan fjernes </w:t>
      </w:r>
      <w:r w:rsidRPr="0060436D">
        <w:rPr>
          <w:rFonts w:ascii="Arial" w:hAnsi="Arial" w:cs="Arial"/>
          <w:sz w:val="24"/>
          <w:szCs w:val="24"/>
          <w:u w:val="single"/>
        </w:rPr>
        <w:t>mekanisk</w:t>
      </w:r>
      <w:r w:rsidRPr="0060436D">
        <w:rPr>
          <w:rFonts w:ascii="Arial" w:hAnsi="Arial" w:cs="Arial"/>
          <w:sz w:val="24"/>
          <w:szCs w:val="24"/>
        </w:rPr>
        <w:t xml:space="preserve"> (laser, epilering, pincet, barbering mv.). I nogle regioner kan man få henvisning til en hudlæge med henblik på vurdering i forh.t. laserbehandling af ansigtet. </w:t>
      </w:r>
      <w:r w:rsidRPr="0060436D">
        <w:rPr>
          <w:rFonts w:ascii="Arial" w:hAnsi="Arial" w:cs="Arial"/>
          <w:sz w:val="24"/>
          <w:szCs w:val="24"/>
          <w:u w:val="single"/>
        </w:rPr>
        <w:t xml:space="preserve">Medicinsk </w:t>
      </w:r>
      <w:r w:rsidRPr="0060436D">
        <w:rPr>
          <w:rFonts w:ascii="Arial" w:hAnsi="Arial" w:cs="Arial"/>
          <w:sz w:val="24"/>
          <w:szCs w:val="24"/>
        </w:rPr>
        <w:t>kan man anvende behandling der mindsker påvirkningen af de mandlige kønshormoner. Det kan f.eks. være p-piller.</w:t>
      </w:r>
    </w:p>
    <w:p w14:paraId="4F3A150E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617D5FD4" w14:textId="77777777" w:rsidR="0060436D" w:rsidRPr="0060436D" w:rsidRDefault="0060436D" w:rsidP="0060436D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Blødningskontrol</w:t>
      </w:r>
    </w:p>
    <w:p w14:paraId="21D2375C" w14:textId="10B04C03" w:rsid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Ved behov for kontrol over slimhinden inden i livmoderhulen kan man anvende </w:t>
      </w:r>
      <w:r w:rsidR="00034AC7">
        <w:rPr>
          <w:rFonts w:ascii="Arial" w:hAnsi="Arial" w:cs="Arial"/>
          <w:sz w:val="24"/>
          <w:szCs w:val="24"/>
        </w:rPr>
        <w:t>p</w:t>
      </w:r>
      <w:r w:rsidRPr="0060436D">
        <w:rPr>
          <w:rFonts w:ascii="Arial" w:hAnsi="Arial" w:cs="Arial"/>
          <w:sz w:val="24"/>
          <w:szCs w:val="24"/>
        </w:rPr>
        <w:t xml:space="preserve">-piller eller andet hormon, så den fornyes regelmæssigt. Alternativt kan den holdes nede af en hormonspiral. </w:t>
      </w:r>
    </w:p>
    <w:p w14:paraId="68948902" w14:textId="77777777" w:rsidR="00034AC7" w:rsidRPr="0060436D" w:rsidRDefault="00034AC7" w:rsidP="0060436D">
      <w:pPr>
        <w:rPr>
          <w:rFonts w:ascii="Arial" w:hAnsi="Arial" w:cs="Arial"/>
          <w:sz w:val="24"/>
          <w:szCs w:val="24"/>
        </w:rPr>
      </w:pPr>
    </w:p>
    <w:p w14:paraId="18A29B1E" w14:textId="5660C377" w:rsidR="0060436D" w:rsidRPr="0060436D" w:rsidRDefault="0060436D" w:rsidP="0060436D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Kontrol. På grund af øget risiko for hjerte-karsygdom og sukkersyge anbefales som udgangspunkt kontrol ved egen læge hver</w:t>
      </w:r>
      <w:r w:rsidR="00034AC7">
        <w:rPr>
          <w:rFonts w:ascii="Arial" w:hAnsi="Arial" w:cs="Arial"/>
          <w:sz w:val="24"/>
          <w:szCs w:val="24"/>
        </w:rPr>
        <w:t>t</w:t>
      </w:r>
      <w:r w:rsidRPr="0060436D">
        <w:rPr>
          <w:rFonts w:ascii="Arial" w:hAnsi="Arial" w:cs="Arial"/>
          <w:sz w:val="24"/>
          <w:szCs w:val="24"/>
        </w:rPr>
        <w:t xml:space="preserve"> 3. år. Du skal selv bestille tid. Hos normalvægtige kan man foretage færre kontroller, da risikoen da ikke er meget forhøjet. Hos meget overvægtig</w:t>
      </w:r>
      <w:r w:rsidR="00034AC7">
        <w:rPr>
          <w:rFonts w:ascii="Arial" w:hAnsi="Arial" w:cs="Arial"/>
          <w:sz w:val="24"/>
          <w:szCs w:val="24"/>
        </w:rPr>
        <w:t>e</w:t>
      </w:r>
      <w:r w:rsidRPr="0060436D">
        <w:rPr>
          <w:rFonts w:ascii="Arial" w:hAnsi="Arial" w:cs="Arial"/>
          <w:sz w:val="24"/>
          <w:szCs w:val="24"/>
        </w:rPr>
        <w:t xml:space="preserve"> kan det være relevant at kontrollere hyppigere. Endelig må man også tage højde for om familiemedlemmer har hjerte-karsygdom / sukkersyge. </w:t>
      </w:r>
    </w:p>
    <w:p w14:paraId="31258772" w14:textId="41EE5469" w:rsidR="0060436D" w:rsidRPr="00034AC7" w:rsidRDefault="0060436D" w:rsidP="0060436D">
      <w:pPr>
        <w:rPr>
          <w:rFonts w:ascii="Arial" w:hAnsi="Arial" w:cs="Arial"/>
          <w:b/>
          <w:sz w:val="24"/>
          <w:szCs w:val="24"/>
        </w:rPr>
      </w:pPr>
      <w:r w:rsidRPr="00034AC7">
        <w:rPr>
          <w:rFonts w:ascii="Arial" w:hAnsi="Arial" w:cs="Arial"/>
          <w:b/>
          <w:sz w:val="24"/>
          <w:szCs w:val="24"/>
        </w:rPr>
        <w:t>P</w:t>
      </w:r>
      <w:r w:rsidR="00034AC7">
        <w:rPr>
          <w:rFonts w:ascii="Arial" w:hAnsi="Arial" w:cs="Arial"/>
          <w:b/>
          <w:sz w:val="24"/>
          <w:szCs w:val="24"/>
        </w:rPr>
        <w:t>M</w:t>
      </w:r>
      <w:r w:rsidRPr="00034AC7">
        <w:rPr>
          <w:rFonts w:ascii="Arial" w:hAnsi="Arial" w:cs="Arial"/>
          <w:b/>
          <w:sz w:val="24"/>
          <w:szCs w:val="24"/>
        </w:rPr>
        <w:t>OS og graviditet</w:t>
      </w:r>
    </w:p>
    <w:p w14:paraId="07C9E713" w14:textId="15C59682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Graviditet kræver en god ægløsning, som kan være et problem for kvinder med </w:t>
      </w:r>
      <w:r w:rsidRPr="00034AC7">
        <w:t>P</w:t>
      </w:r>
      <w:r w:rsidR="00034AC7" w:rsidRPr="00034AC7">
        <w:t>M</w:t>
      </w:r>
      <w:r w:rsidRPr="00034AC7">
        <w:t>OS</w:t>
      </w:r>
      <w:r w:rsidRPr="0060436D">
        <w:rPr>
          <w:rFonts w:ascii="Arial" w:hAnsi="Arial" w:cs="Arial"/>
          <w:sz w:val="24"/>
          <w:szCs w:val="24"/>
        </w:rPr>
        <w:t xml:space="preserve">. Prøver du, at blive gravid men kun har få eller ingen menstruationer, tal da med din egen læge om opstart i Metforminbehandling. </w:t>
      </w:r>
    </w:p>
    <w:p w14:paraId="67B28264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>Det er vigtig med fokus på sund livsstil (vægt, motion, % rygning og lignende).</w:t>
      </w:r>
    </w:p>
    <w:p w14:paraId="464122E6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  <w:r w:rsidRPr="0060436D">
        <w:rPr>
          <w:rFonts w:ascii="Arial" w:hAnsi="Arial" w:cs="Arial"/>
          <w:sz w:val="24"/>
          <w:szCs w:val="24"/>
        </w:rPr>
        <w:t xml:space="preserve">Bliver du ikke gravid inden for ca. 6 måneder søg da udredning og behandling af infertilitet (vanskeligheder ved at blive gravid). Du kan blive henvist til gynækolog via din egen læge. </w:t>
      </w:r>
    </w:p>
    <w:p w14:paraId="4BE4B2F6" w14:textId="77777777" w:rsidR="0060436D" w:rsidRPr="0060436D" w:rsidRDefault="0060436D" w:rsidP="0060436D">
      <w:pPr>
        <w:rPr>
          <w:rFonts w:ascii="Arial" w:hAnsi="Arial" w:cs="Arial"/>
          <w:sz w:val="24"/>
          <w:szCs w:val="24"/>
        </w:rPr>
      </w:pPr>
    </w:p>
    <w:p w14:paraId="1FB2664E" w14:textId="77777777" w:rsidR="0060436D" w:rsidRPr="0042204F" w:rsidRDefault="0060436D" w:rsidP="0060436D">
      <w:pPr>
        <w:rPr>
          <w:rFonts w:ascii="Arial" w:hAnsi="Arial" w:cs="Arial"/>
          <w:b/>
          <w:sz w:val="24"/>
          <w:szCs w:val="24"/>
        </w:rPr>
      </w:pPr>
      <w:r w:rsidRPr="0042204F">
        <w:rPr>
          <w:rFonts w:ascii="Arial" w:hAnsi="Arial" w:cs="Arial"/>
          <w:b/>
          <w:sz w:val="24"/>
          <w:szCs w:val="24"/>
        </w:rPr>
        <w:t>Læs mere på</w:t>
      </w:r>
    </w:p>
    <w:p w14:paraId="1A0B7722" w14:textId="77777777" w:rsidR="0060436D" w:rsidRPr="0060436D" w:rsidRDefault="00000000" w:rsidP="0060436D">
      <w:pPr>
        <w:rPr>
          <w:rFonts w:ascii="Arial" w:hAnsi="Arial" w:cs="Arial"/>
          <w:sz w:val="24"/>
          <w:szCs w:val="24"/>
        </w:rPr>
      </w:pPr>
      <w:hyperlink r:id="rId9" w:history="1">
        <w:r w:rsidR="0060436D" w:rsidRPr="0060436D">
          <w:rPr>
            <w:rStyle w:val="Hyperlink"/>
            <w:rFonts w:ascii="Arial" w:hAnsi="Arial" w:cs="Arial"/>
            <w:sz w:val="24"/>
            <w:szCs w:val="24"/>
          </w:rPr>
          <w:t>https://www.sundhed.dk/borger/patienthaandbogen/kvindesygdomme/sygdomme/svulster-og-cyster/polycystisk-ovariesyndrom/</w:t>
        </w:r>
      </w:hyperlink>
      <w:r w:rsidR="0060436D" w:rsidRPr="0060436D">
        <w:rPr>
          <w:rFonts w:ascii="Arial" w:hAnsi="Arial" w:cs="Arial"/>
          <w:sz w:val="24"/>
          <w:szCs w:val="24"/>
        </w:rPr>
        <w:tab/>
      </w:r>
    </w:p>
    <w:p w14:paraId="2A5A85C0" w14:textId="77777777" w:rsidR="00910D51" w:rsidRDefault="00910D51" w:rsidP="00247696"/>
    <w:p w14:paraId="72349B2B" w14:textId="77777777" w:rsidR="00910D51" w:rsidRDefault="00910D51" w:rsidP="00247696"/>
    <w:p w14:paraId="705088BE" w14:textId="77777777" w:rsidR="00247696" w:rsidRPr="00247696" w:rsidRDefault="00247696" w:rsidP="00247696"/>
    <w:sectPr w:rsidR="00247696" w:rsidRPr="00247696" w:rsidSect="00932F27">
      <w:headerReference w:type="default" r:id="rId10"/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A6722" w14:textId="77777777" w:rsidR="0097320B" w:rsidRDefault="0097320B" w:rsidP="00C9301F">
      <w:r>
        <w:separator/>
      </w:r>
    </w:p>
  </w:endnote>
  <w:endnote w:type="continuationSeparator" w:id="0">
    <w:p w14:paraId="222DBBB7" w14:textId="77777777" w:rsidR="0097320B" w:rsidRDefault="0097320B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2FE7C16E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>Granvej 2E, 2. sal</w:t>
    </w:r>
  </w:p>
  <w:p w14:paraId="39176EAD" w14:textId="604A4D18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3D0BF2E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68F452CE" w:rsidR="00C9301F" w:rsidRPr="00C9301F" w:rsidRDefault="00096406">
    <w:pPr>
      <w:pStyle w:val="Footer"/>
      <w:rPr>
        <w:sz w:val="16"/>
        <w:szCs w:val="16"/>
      </w:rPr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4D516B0" wp14:editId="5FCB381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00225" cy="230504"/>
              <wp:effectExtent l="0" t="0" r="9525" b="0"/>
              <wp:wrapNone/>
              <wp:docPr id="17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0225" cy="23050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0225" h="230504">
                            <a:moveTo>
                              <a:pt x="1799996" y="0"/>
                            </a:moveTo>
                            <a:lnTo>
                              <a:pt x="0" y="0"/>
                            </a:lnTo>
                            <a:lnTo>
                              <a:pt x="0" y="230403"/>
                            </a:lnTo>
                            <a:lnTo>
                              <a:pt x="1799996" y="230403"/>
                            </a:lnTo>
                            <a:lnTo>
                              <a:pt x="1799996" y="0"/>
                            </a:lnTo>
                            <a:close/>
                          </a:path>
                        </a:pathLst>
                      </a:custGeom>
                      <a:solidFill>
                        <a:srgbClr val="9E73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BA475D" id="Graphic 3" o:spid="_x0000_s1026" style="position:absolute;margin-left:0;margin-top:0;width:141.75pt;height:18.15pt;z-index:251671552;visibility:visible;mso-wrap-style:square;mso-wrap-distance-left:0;mso-wrap-distance-top:0;mso-wrap-distance-right:0;mso-wrap-distance-bottom:0;mso-position-horizontal:left;mso-position-horizontal-relative:page;mso-position-vertical:bottom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" path="m1799996,l,,,230403r1799996,l1799996,xe" fillcolor="#9e7374" stroked="f">
              <v:path arrowok="t"/>
              <w10:wrap anchorx="page" anchory="page"/>
            </v:shape>
          </w:pict>
        </mc:Fallback>
      </mc:AlternateContent>
    </w:r>
    <w:r w:rsidR="00C9301F" w:rsidRPr="00C9301F">
      <w:rPr>
        <w:sz w:val="16"/>
        <w:szCs w:val="16"/>
      </w:rPr>
      <w:tab/>
      <w:t>www.gynbillund.dk</w:t>
    </w:r>
    <w:r w:rsidR="00C9301F"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73E52" w14:textId="77777777" w:rsidR="0097320B" w:rsidRDefault="0097320B" w:rsidP="00C9301F">
      <w:r>
        <w:separator/>
      </w:r>
    </w:p>
  </w:footnote>
  <w:footnote w:type="continuationSeparator" w:id="0">
    <w:p w14:paraId="0F35F39D" w14:textId="77777777" w:rsidR="0097320B" w:rsidRDefault="0097320B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225E6AFA" w:rsidR="008F5748" w:rsidRDefault="00EC2BBE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25FA417A" wp14:editId="40A1CA5E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3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5C2043" id="Graphic 4" o:spid="_x0000_s1026" style="position:absolute;margin-left:419.1pt;margin-top:2.15pt;width:470.3pt;height:17.05pt;z-index:251665408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9C1409C" w14:textId="77777777" w:rsidR="008F5748" w:rsidRDefault="008F5748" w:rsidP="008F5748">
    <w:pPr>
      <w:spacing w:before="1"/>
      <w:ind w:left="1321"/>
    </w:pPr>
  </w:p>
  <w:p w14:paraId="7B27923B" w14:textId="5E8F630B" w:rsidR="008F5748" w:rsidRPr="00BE56A0" w:rsidRDefault="008F5748" w:rsidP="00FF71C6">
    <w:pPr>
      <w:spacing w:before="1"/>
      <w:ind w:left="216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1A2AF715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5CF0" w14:textId="77777777" w:rsidR="00FF71C6" w:rsidRDefault="00FF71C6" w:rsidP="008F5748">
    <w:pPr>
      <w:spacing w:before="1"/>
      <w:ind w:left="1321"/>
    </w:pPr>
    <w:r w:rsidRPr="008F5748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4AA9D68C" wp14:editId="70988B94">
              <wp:simplePos x="0" y="0"/>
              <wp:positionH relativeFrom="page">
                <wp:align>right</wp:align>
              </wp:positionH>
              <wp:positionV relativeFrom="page">
                <wp:posOffset>27526</wp:posOffset>
              </wp:positionV>
              <wp:extent cx="5972810" cy="216535"/>
              <wp:effectExtent l="0" t="0" r="8890" b="0"/>
              <wp:wrapNone/>
              <wp:docPr id="1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72810" cy="2165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2810" h="216535">
                            <a:moveTo>
                              <a:pt x="5972403" y="0"/>
                            </a:moveTo>
                            <a:lnTo>
                              <a:pt x="0" y="0"/>
                            </a:lnTo>
                            <a:lnTo>
                              <a:pt x="0" y="216001"/>
                            </a:lnTo>
                            <a:lnTo>
                              <a:pt x="5972403" y="216001"/>
                            </a:lnTo>
                            <a:lnTo>
                              <a:pt x="5972403" y="0"/>
                            </a:lnTo>
                            <a:close/>
                          </a:path>
                        </a:pathLst>
                      </a:custGeom>
                      <a:solidFill>
                        <a:srgbClr val="C5CDB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76BA4" id="Graphic 4" o:spid="_x0000_s1026" style="position:absolute;margin-left:419.1pt;margin-top:2.15pt;width:470.3pt;height:17.05pt;z-index:251669504;visibility:visible;mso-wrap-style:square;mso-wrap-distance-left:0;mso-wrap-distance-top:0;mso-wrap-distance-right:0;mso-wrap-distance-bottom:0;mso-position-horizontal:right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" path="m5972403,l,,,216001r5972403,l5972403,xe" fillcolor="#c5cdbe" stroked="f">
              <v:path arrowok="t"/>
              <w10:wrap anchorx="page" anchory="page"/>
            </v:shape>
          </w:pict>
        </mc:Fallback>
      </mc:AlternateContent>
    </w:r>
  </w:p>
  <w:p w14:paraId="3D5D4E09" w14:textId="77777777" w:rsidR="00FF71C6" w:rsidRDefault="00FF71C6" w:rsidP="008F5748">
    <w:pPr>
      <w:spacing w:before="1"/>
      <w:ind w:left="1321"/>
    </w:pPr>
  </w:p>
  <w:p w14:paraId="3F878A02" w14:textId="2875795E" w:rsidR="00FF71C6" w:rsidRPr="00BE56A0" w:rsidRDefault="00FF71C6" w:rsidP="00EC2BBE">
    <w:pPr>
      <w:spacing w:before="1"/>
      <w:ind w:left="1440" w:firstLine="720"/>
      <w:rPr>
        <w:rFonts w:ascii="Arial" w:hAnsi="Arial"/>
        <w:sz w:val="41"/>
        <w:lang w:val="da-DK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1" layoutInCell="1" allowOverlap="0" wp14:anchorId="272F9AFD" wp14:editId="685996E0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1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7DA0D4" id="Graphic 5" o:spid="_x0000_s1026" style="position:absolute;margin-left:13.75pt;margin-top:27.8pt;width:123pt;height:103.7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FFE0DB4" wp14:editId="606095AB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6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30E45" id="Graphic 1" o:spid="_x0000_s1026" style="position:absolute;margin-left:141.75pt;margin-top:-11.7pt;width:.1pt;height:42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 xml:space="preserve">       </w:t>
    </w:r>
    <w:r>
      <w:rPr>
        <w:rFonts w:ascii="Arial" w:hAnsi="Arial"/>
        <w:color w:val="8C7F76"/>
        <w:spacing w:val="2"/>
        <w:w w:val="80"/>
        <w:sz w:val="41"/>
      </w:rPr>
      <w:tab/>
      <w:t xml:space="preserve">       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4DC6474B" w14:textId="77777777" w:rsidR="00FF71C6" w:rsidRDefault="00FF7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04516"/>
    <w:multiLevelType w:val="hybridMultilevel"/>
    <w:tmpl w:val="2EE6BB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90E45"/>
    <w:multiLevelType w:val="hybridMultilevel"/>
    <w:tmpl w:val="50F09D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37F1D"/>
    <w:multiLevelType w:val="hybridMultilevel"/>
    <w:tmpl w:val="9C9228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B5470"/>
    <w:multiLevelType w:val="hybridMultilevel"/>
    <w:tmpl w:val="31EA42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6038F"/>
    <w:multiLevelType w:val="hybridMultilevel"/>
    <w:tmpl w:val="8662E6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9369F"/>
    <w:multiLevelType w:val="hybridMultilevel"/>
    <w:tmpl w:val="557836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42914"/>
    <w:multiLevelType w:val="hybridMultilevel"/>
    <w:tmpl w:val="F5F44F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435514">
    <w:abstractNumId w:val="6"/>
  </w:num>
  <w:num w:numId="2" w16cid:durableId="2078895504">
    <w:abstractNumId w:val="5"/>
  </w:num>
  <w:num w:numId="3" w16cid:durableId="1119642932">
    <w:abstractNumId w:val="2"/>
  </w:num>
  <w:num w:numId="4" w16cid:durableId="2001469919">
    <w:abstractNumId w:val="1"/>
  </w:num>
  <w:num w:numId="5" w16cid:durableId="1666128234">
    <w:abstractNumId w:val="0"/>
  </w:num>
  <w:num w:numId="6" w16cid:durableId="1061516335">
    <w:abstractNumId w:val="4"/>
  </w:num>
  <w:num w:numId="7" w16cid:durableId="1969820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34AC7"/>
    <w:rsid w:val="00041E7C"/>
    <w:rsid w:val="00096406"/>
    <w:rsid w:val="00115EFC"/>
    <w:rsid w:val="00144064"/>
    <w:rsid w:val="00247696"/>
    <w:rsid w:val="00256D9C"/>
    <w:rsid w:val="00295BE5"/>
    <w:rsid w:val="0042204F"/>
    <w:rsid w:val="004516F5"/>
    <w:rsid w:val="00493E71"/>
    <w:rsid w:val="004D2F20"/>
    <w:rsid w:val="0052666A"/>
    <w:rsid w:val="0060436D"/>
    <w:rsid w:val="00612447"/>
    <w:rsid w:val="0065727F"/>
    <w:rsid w:val="006B12D8"/>
    <w:rsid w:val="007A32E9"/>
    <w:rsid w:val="00865DE5"/>
    <w:rsid w:val="008F5748"/>
    <w:rsid w:val="00910D51"/>
    <w:rsid w:val="00932F27"/>
    <w:rsid w:val="009657CA"/>
    <w:rsid w:val="0097320B"/>
    <w:rsid w:val="00A00237"/>
    <w:rsid w:val="00AB3C61"/>
    <w:rsid w:val="00B27B76"/>
    <w:rsid w:val="00BE56A0"/>
    <w:rsid w:val="00C9301F"/>
    <w:rsid w:val="00D07FD4"/>
    <w:rsid w:val="00D75DEA"/>
    <w:rsid w:val="00E50F84"/>
    <w:rsid w:val="00EC2BBE"/>
    <w:rsid w:val="00F9344E"/>
    <w:rsid w:val="00FE022C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ca-ES"/>
    </w:rPr>
  </w:style>
  <w:style w:type="paragraph" w:styleId="Heading1">
    <w:name w:val="heading 1"/>
    <w:basedOn w:val="Normal"/>
    <w:link w:val="Heading1Char"/>
    <w:uiPriority w:val="9"/>
    <w:qFormat/>
    <w:pPr>
      <w:ind w:left="1039"/>
      <w:outlineLvl w:val="0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6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  <w:style w:type="character" w:customStyle="1" w:styleId="Heading1Char">
    <w:name w:val="Heading 1 Char"/>
    <w:basedOn w:val="DefaultParagraphFont"/>
    <w:link w:val="Heading1"/>
    <w:uiPriority w:val="9"/>
    <w:rsid w:val="00247696"/>
    <w:rPr>
      <w:rFonts w:ascii="Verdana" w:eastAsia="Verdana" w:hAnsi="Verdana" w:cs="Verdana"/>
      <w:b/>
      <w:bCs/>
      <w:sz w:val="20"/>
      <w:szCs w:val="20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69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paragraph" w:styleId="NormalWeb">
    <w:name w:val="Normal (Web)"/>
    <w:basedOn w:val="Normal"/>
    <w:uiPriority w:val="99"/>
    <w:unhideWhenUsed/>
    <w:rsid w:val="002476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Hyperlink">
    <w:name w:val="Hyperlink"/>
    <w:basedOn w:val="DefaultParagraphFont"/>
    <w:uiPriority w:val="99"/>
    <w:unhideWhenUsed/>
    <w:rsid w:val="0060436D"/>
    <w:rPr>
      <w:color w:val="0000FF" w:themeColor="hyperlink"/>
      <w:u w:val="single"/>
    </w:rPr>
  </w:style>
  <w:style w:type="paragraph" w:customStyle="1" w:styleId="ng-scope">
    <w:name w:val="ng-scope"/>
    <w:basedOn w:val="Normal"/>
    <w:rsid w:val="006043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034A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sundhed.dk/borger/patienthaandbogen/kvindesygdomme/sygdomme/svulster-og-cyster/polycystisk-ovariesyndr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2</TotalTime>
  <Pages>3</Pages>
  <Words>806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3</cp:revision>
  <dcterms:created xsi:type="dcterms:W3CDTF">2026-08-28T09:55:00Z</dcterms:created>
  <dcterms:modified xsi:type="dcterms:W3CDTF">2026-09-10T09:48:00Z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