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6"/>
          <w:footerReference w:type="default" r:id="rId7"/>
          <w:type w:val="continuous"/>
          <w:pgSz w:w="12240" w:h="15840"/>
          <w:pgMar w:top="0" w:right="360" w:bottom="0" w:left="1800" w:header="708" w:footer="708" w:gutter="0"/>
          <w:cols w:space="708"/>
        </w:sectPr>
      </w:pPr>
    </w:p>
    <w:p w14:paraId="71058F8C" w14:textId="066F3D78" w:rsidR="00247696" w:rsidRPr="0025315F" w:rsidRDefault="00FE022C" w:rsidP="00247696">
      <w:pPr>
        <w:pStyle w:val="Title"/>
        <w:rPr>
          <w:rFonts w:ascii="Arial" w:hAnsi="Arial" w:cs="Arial"/>
          <w:b/>
          <w:sz w:val="24"/>
          <w:szCs w:val="24"/>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07801681" w14:textId="77777777" w:rsidR="0025315F" w:rsidRPr="0025315F" w:rsidRDefault="0025315F" w:rsidP="0025315F">
      <w:pPr>
        <w:jc w:val="center"/>
        <w:rPr>
          <w:rFonts w:ascii="Arial" w:hAnsi="Arial" w:cs="Arial"/>
          <w:sz w:val="32"/>
          <w:szCs w:val="32"/>
        </w:rPr>
      </w:pPr>
      <w:r w:rsidRPr="0025315F">
        <w:rPr>
          <w:rStyle w:val="TitleChar"/>
          <w:rFonts w:ascii="Arial" w:hAnsi="Arial" w:cs="Arial"/>
          <w:sz w:val="32"/>
          <w:szCs w:val="32"/>
        </w:rPr>
        <w:t>Spiral</w:t>
      </w:r>
    </w:p>
    <w:p w14:paraId="57EC02D1" w14:textId="7E80F162" w:rsidR="0025315F" w:rsidRPr="0025315F" w:rsidRDefault="0025315F" w:rsidP="0025315F">
      <w:pPr>
        <w:rPr>
          <w:rFonts w:ascii="Arial" w:hAnsi="Arial" w:cs="Arial"/>
          <w:sz w:val="24"/>
          <w:szCs w:val="24"/>
        </w:rPr>
      </w:pPr>
      <w:r w:rsidRPr="0025315F">
        <w:rPr>
          <w:rFonts w:ascii="Arial" w:hAnsi="Arial" w:cs="Arial"/>
          <w:b/>
          <w:sz w:val="24"/>
          <w:szCs w:val="24"/>
        </w:rPr>
        <w:t>Generel information</w:t>
      </w:r>
    </w:p>
    <w:p w14:paraId="1434EF5C" w14:textId="77777777" w:rsidR="0025315F" w:rsidRPr="0025315F" w:rsidRDefault="0025315F" w:rsidP="0025315F">
      <w:pPr>
        <w:rPr>
          <w:rFonts w:ascii="Arial" w:hAnsi="Arial" w:cs="Arial"/>
          <w:sz w:val="24"/>
          <w:szCs w:val="24"/>
        </w:rPr>
      </w:pPr>
      <w:r w:rsidRPr="0025315F">
        <w:rPr>
          <w:rFonts w:ascii="Arial" w:hAnsi="Arial" w:cs="Arial"/>
          <w:sz w:val="24"/>
          <w:szCs w:val="24"/>
        </w:rPr>
        <w:t xml:space="preserve">Spiraloplægning kræver henvisning fra din egen læge. Den kan også lægges i forlængelse af en abort. </w:t>
      </w:r>
    </w:p>
    <w:p w14:paraId="4DCF5152" w14:textId="24B583CA" w:rsidR="0025315F" w:rsidRPr="0025315F" w:rsidRDefault="0025315F" w:rsidP="0025315F">
      <w:pPr>
        <w:rPr>
          <w:rFonts w:ascii="Arial" w:hAnsi="Arial" w:cs="Arial"/>
          <w:sz w:val="24"/>
          <w:szCs w:val="24"/>
        </w:rPr>
      </w:pPr>
      <w:r w:rsidRPr="0025315F">
        <w:rPr>
          <w:rFonts w:ascii="Arial" w:hAnsi="Arial" w:cs="Arial"/>
          <w:sz w:val="24"/>
          <w:szCs w:val="24"/>
        </w:rPr>
        <w:t xml:space="preserve">Spiraler oplægges bedst indenfor 10 dage efter, at din menstruation er begyndt. Herved mindskes de typiske pletblødninger, der kommer i starten og spiralen er nemmere at lægge pga. </w:t>
      </w:r>
      <w:r>
        <w:rPr>
          <w:rFonts w:ascii="Arial" w:hAnsi="Arial" w:cs="Arial"/>
          <w:sz w:val="24"/>
          <w:szCs w:val="24"/>
        </w:rPr>
        <w:t xml:space="preserve">at </w:t>
      </w:r>
      <w:r w:rsidRPr="0025315F">
        <w:rPr>
          <w:rFonts w:ascii="Arial" w:hAnsi="Arial" w:cs="Arial"/>
          <w:sz w:val="24"/>
          <w:szCs w:val="24"/>
        </w:rPr>
        <w:t xml:space="preserve">livmodermunden er åben. Den kan dog anlægges på et vilkårligt tidspunkt af cyklus, forudsat du ikke er gravid. </w:t>
      </w:r>
    </w:p>
    <w:p w14:paraId="256F99C5" w14:textId="77777777" w:rsidR="0025315F" w:rsidRDefault="0025315F" w:rsidP="0025315F">
      <w:pPr>
        <w:rPr>
          <w:rFonts w:ascii="Arial" w:hAnsi="Arial" w:cs="Arial"/>
          <w:sz w:val="24"/>
          <w:szCs w:val="24"/>
        </w:rPr>
      </w:pPr>
      <w:r w:rsidRPr="0025315F">
        <w:rPr>
          <w:rFonts w:ascii="Arial" w:hAnsi="Arial" w:cs="Arial"/>
          <w:sz w:val="24"/>
          <w:szCs w:val="24"/>
        </w:rPr>
        <w:t xml:space="preserve">Husk at oplyse datoen for starten af din menstruation, når du bestiller tid. </w:t>
      </w:r>
    </w:p>
    <w:p w14:paraId="6D13CE3C" w14:textId="77777777" w:rsidR="0025315F" w:rsidRPr="0025315F" w:rsidRDefault="0025315F" w:rsidP="0025315F">
      <w:pPr>
        <w:rPr>
          <w:rFonts w:ascii="Arial" w:hAnsi="Arial" w:cs="Arial"/>
          <w:sz w:val="24"/>
          <w:szCs w:val="24"/>
        </w:rPr>
      </w:pPr>
    </w:p>
    <w:p w14:paraId="456AF262" w14:textId="77777777" w:rsidR="0025315F" w:rsidRPr="0025315F" w:rsidRDefault="0025315F" w:rsidP="0025315F">
      <w:pPr>
        <w:rPr>
          <w:rFonts w:ascii="Arial" w:hAnsi="Arial" w:cs="Arial"/>
          <w:sz w:val="24"/>
          <w:szCs w:val="24"/>
        </w:rPr>
      </w:pPr>
      <w:r w:rsidRPr="0025315F">
        <w:rPr>
          <w:rFonts w:ascii="Arial" w:hAnsi="Arial" w:cs="Arial"/>
          <w:b/>
          <w:sz w:val="24"/>
          <w:szCs w:val="24"/>
        </w:rPr>
        <w:t>Forberedelse</w:t>
      </w:r>
      <w:r w:rsidRPr="0025315F">
        <w:rPr>
          <w:rFonts w:ascii="Arial" w:hAnsi="Arial" w:cs="Arial"/>
          <w:sz w:val="24"/>
          <w:szCs w:val="24"/>
        </w:rPr>
        <w:t xml:space="preserve"> </w:t>
      </w:r>
    </w:p>
    <w:p w14:paraId="17EEB64B" w14:textId="3BD425F3" w:rsidR="0025315F" w:rsidRPr="0025315F" w:rsidRDefault="0025315F" w:rsidP="0025315F">
      <w:pPr>
        <w:rPr>
          <w:rFonts w:ascii="Arial" w:hAnsi="Arial" w:cs="Arial"/>
          <w:sz w:val="24"/>
          <w:szCs w:val="24"/>
        </w:rPr>
      </w:pPr>
      <w:r w:rsidRPr="0025315F">
        <w:rPr>
          <w:rFonts w:ascii="Arial" w:hAnsi="Arial" w:cs="Arial"/>
          <w:sz w:val="24"/>
          <w:szCs w:val="24"/>
          <w:u w:val="single"/>
        </w:rPr>
        <w:t>Klamydiatest</w:t>
      </w:r>
      <w:r w:rsidRPr="0025315F">
        <w:rPr>
          <w:rFonts w:ascii="Arial" w:hAnsi="Arial" w:cs="Arial"/>
          <w:sz w:val="24"/>
          <w:szCs w:val="24"/>
        </w:rPr>
        <w:t>: Er du under 30 år, har skiftende partnere eller på anden måde er i risiko for kønssygdomme</w:t>
      </w:r>
      <w:r>
        <w:rPr>
          <w:rFonts w:ascii="Arial" w:hAnsi="Arial" w:cs="Arial"/>
          <w:sz w:val="24"/>
          <w:szCs w:val="24"/>
        </w:rPr>
        <w:t>,</w:t>
      </w:r>
      <w:r w:rsidRPr="0025315F">
        <w:rPr>
          <w:rFonts w:ascii="Arial" w:hAnsi="Arial" w:cs="Arial"/>
          <w:sz w:val="24"/>
          <w:szCs w:val="24"/>
        </w:rPr>
        <w:t xml:space="preserve"> bør der foreligge en negativ klamydiatest inden spiralen lægges op. Er du monogam (én fast partner) kan klamydiatesten nogle gange tages ved spiraloplægning. </w:t>
      </w:r>
    </w:p>
    <w:p w14:paraId="0D6A0F7C" w14:textId="007DEB3D" w:rsidR="0025315F" w:rsidRDefault="0025315F" w:rsidP="0025315F">
      <w:pPr>
        <w:rPr>
          <w:rFonts w:ascii="Arial" w:hAnsi="Arial" w:cs="Arial"/>
          <w:sz w:val="24"/>
          <w:szCs w:val="24"/>
        </w:rPr>
      </w:pPr>
      <w:r w:rsidRPr="0025315F">
        <w:rPr>
          <w:rFonts w:ascii="Arial" w:hAnsi="Arial" w:cs="Arial"/>
          <w:sz w:val="24"/>
          <w:szCs w:val="24"/>
          <w:u w:val="single"/>
        </w:rPr>
        <w:t>Smerter:</w:t>
      </w:r>
      <w:r w:rsidRPr="0025315F">
        <w:rPr>
          <w:rFonts w:ascii="Arial" w:hAnsi="Arial" w:cs="Arial"/>
          <w:sz w:val="24"/>
          <w:szCs w:val="24"/>
        </w:rPr>
        <w:t xml:space="preserve"> Man kan af og til opleve menstruationslignende smerter efter oplægning af en spiral. Du kan derfor med fordel tage  2 stk 500 mg Paracetamol (Panod</w:t>
      </w:r>
      <w:r>
        <w:rPr>
          <w:rFonts w:ascii="Arial" w:hAnsi="Arial" w:cs="Arial"/>
          <w:sz w:val="24"/>
          <w:szCs w:val="24"/>
        </w:rPr>
        <w:t>i</w:t>
      </w:r>
      <w:r w:rsidRPr="0025315F">
        <w:rPr>
          <w:rFonts w:ascii="Arial" w:hAnsi="Arial" w:cs="Arial"/>
          <w:sz w:val="24"/>
          <w:szCs w:val="24"/>
        </w:rPr>
        <w:t xml:space="preserve">l, Pinex og lignende) og 2 stk 200 mg Ibuprofen (Ibumetin/Ipren) 1 time før, du skal have oplagt spiralen. Dette er især vigtigt, hvis du ikke tidligere har født børn. </w:t>
      </w:r>
    </w:p>
    <w:p w14:paraId="5CC58F1F" w14:textId="77777777" w:rsidR="0025315F" w:rsidRPr="0025315F" w:rsidRDefault="0025315F" w:rsidP="0025315F">
      <w:pPr>
        <w:rPr>
          <w:rFonts w:ascii="Arial" w:hAnsi="Arial" w:cs="Arial"/>
          <w:sz w:val="24"/>
          <w:szCs w:val="24"/>
        </w:rPr>
      </w:pPr>
    </w:p>
    <w:p w14:paraId="38E0CC28" w14:textId="6E7A0425" w:rsidR="0025315F" w:rsidRPr="0025315F" w:rsidRDefault="0025315F" w:rsidP="0025315F">
      <w:pPr>
        <w:rPr>
          <w:rFonts w:ascii="Arial" w:hAnsi="Arial" w:cs="Arial"/>
          <w:b/>
          <w:sz w:val="24"/>
          <w:szCs w:val="24"/>
        </w:rPr>
      </w:pPr>
      <w:r w:rsidRPr="0025315F">
        <w:rPr>
          <w:rFonts w:ascii="Arial" w:hAnsi="Arial" w:cs="Arial"/>
          <w:b/>
          <w:sz w:val="24"/>
          <w:szCs w:val="24"/>
        </w:rPr>
        <w:t>Oplægning af spiral</w:t>
      </w:r>
    </w:p>
    <w:p w14:paraId="2304F8A5" w14:textId="77777777" w:rsidR="0025315F" w:rsidRPr="0025315F" w:rsidRDefault="0025315F" w:rsidP="0025315F">
      <w:pPr>
        <w:rPr>
          <w:rFonts w:ascii="Arial" w:hAnsi="Arial" w:cs="Arial"/>
          <w:sz w:val="24"/>
          <w:szCs w:val="24"/>
        </w:rPr>
      </w:pPr>
      <w:r w:rsidRPr="0025315F">
        <w:rPr>
          <w:rFonts w:ascii="Arial" w:hAnsi="Arial" w:cs="Arial"/>
          <w:sz w:val="24"/>
          <w:szCs w:val="24"/>
          <w:u w:val="single"/>
        </w:rPr>
        <w:t>Smerter:</w:t>
      </w:r>
      <w:r w:rsidRPr="0025315F">
        <w:rPr>
          <w:rFonts w:ascii="Arial" w:hAnsi="Arial" w:cs="Arial"/>
          <w:sz w:val="24"/>
          <w:szCs w:val="24"/>
        </w:rPr>
        <w:t xml:space="preserve"> Livmoderen er en muskel, der laver sammentrækninger under spiraloplægning. Nogle vil opleve det som forbigående smerte/menstruationslignende krampe. Du bliver tilbudt en effektiv lokalbedøvelse. Har du tidligere oplevet allergisk reaktion ved dette, bedes du give besked herom.</w:t>
      </w:r>
    </w:p>
    <w:p w14:paraId="10C38AD1" w14:textId="7FD7F399" w:rsidR="0025315F" w:rsidRPr="0025315F" w:rsidRDefault="0025315F" w:rsidP="0025315F">
      <w:pPr>
        <w:rPr>
          <w:rFonts w:ascii="Arial" w:hAnsi="Arial" w:cs="Arial"/>
          <w:sz w:val="24"/>
          <w:szCs w:val="24"/>
        </w:rPr>
      </w:pPr>
      <w:r w:rsidRPr="0025315F">
        <w:rPr>
          <w:rFonts w:ascii="Arial" w:hAnsi="Arial" w:cs="Arial"/>
          <w:sz w:val="24"/>
          <w:szCs w:val="24"/>
        </w:rPr>
        <w:t>Når spiralen er lagt laves ny ultralydss</w:t>
      </w:r>
      <w:r>
        <w:rPr>
          <w:rFonts w:ascii="Arial" w:hAnsi="Arial" w:cs="Arial"/>
          <w:sz w:val="24"/>
          <w:szCs w:val="24"/>
        </w:rPr>
        <w:t>c</w:t>
      </w:r>
      <w:r w:rsidRPr="0025315F">
        <w:rPr>
          <w:rFonts w:ascii="Arial" w:hAnsi="Arial" w:cs="Arial"/>
          <w:sz w:val="24"/>
          <w:szCs w:val="24"/>
        </w:rPr>
        <w:t>anning for at tjekke korrekt placering.</w:t>
      </w:r>
    </w:p>
    <w:p w14:paraId="38B1223B" w14:textId="1AA93E74" w:rsidR="0025315F" w:rsidRDefault="0025315F" w:rsidP="0025315F">
      <w:pPr>
        <w:rPr>
          <w:rFonts w:ascii="Arial" w:hAnsi="Arial" w:cs="Arial"/>
          <w:sz w:val="24"/>
          <w:szCs w:val="24"/>
        </w:rPr>
      </w:pPr>
      <w:r w:rsidRPr="0025315F">
        <w:rPr>
          <w:rFonts w:ascii="Arial" w:hAnsi="Arial" w:cs="Arial"/>
          <w:sz w:val="24"/>
          <w:szCs w:val="24"/>
          <w:u w:val="single"/>
        </w:rPr>
        <w:t>Risiko:</w:t>
      </w:r>
      <w:r w:rsidRPr="0025315F">
        <w:rPr>
          <w:rFonts w:ascii="Arial" w:hAnsi="Arial" w:cs="Arial"/>
          <w:sz w:val="24"/>
          <w:szCs w:val="24"/>
        </w:rPr>
        <w:t xml:space="preserve"> Ved anlæggelse er der en lille infektionsrisiko og risiko for at den fejlplaceres. Ved mistanke om graviditet på en spiral er det vigtigt at tage en graviditetstest, og er den positiv</w:t>
      </w:r>
      <w:r>
        <w:rPr>
          <w:rFonts w:ascii="Arial" w:hAnsi="Arial" w:cs="Arial"/>
          <w:sz w:val="24"/>
          <w:szCs w:val="24"/>
        </w:rPr>
        <w:t>,</w:t>
      </w:r>
      <w:r w:rsidRPr="0025315F">
        <w:rPr>
          <w:rFonts w:ascii="Arial" w:hAnsi="Arial" w:cs="Arial"/>
          <w:sz w:val="24"/>
          <w:szCs w:val="24"/>
        </w:rPr>
        <w:t xml:space="preserve"> da søge læge.</w:t>
      </w:r>
    </w:p>
    <w:p w14:paraId="1119BF97" w14:textId="77777777" w:rsidR="0025315F" w:rsidRPr="0025315F" w:rsidRDefault="0025315F" w:rsidP="0025315F">
      <w:pPr>
        <w:rPr>
          <w:rFonts w:ascii="Arial" w:hAnsi="Arial" w:cs="Arial"/>
          <w:sz w:val="24"/>
          <w:szCs w:val="24"/>
        </w:rPr>
      </w:pPr>
    </w:p>
    <w:p w14:paraId="7E7B1503" w14:textId="23D7B5AF" w:rsidR="0025315F" w:rsidRPr="0025315F" w:rsidRDefault="0025315F" w:rsidP="0025315F">
      <w:pPr>
        <w:rPr>
          <w:rFonts w:ascii="Arial" w:hAnsi="Arial" w:cs="Arial"/>
          <w:b/>
          <w:sz w:val="24"/>
          <w:szCs w:val="24"/>
        </w:rPr>
      </w:pPr>
      <w:r w:rsidRPr="0025315F">
        <w:rPr>
          <w:rFonts w:ascii="Arial" w:hAnsi="Arial" w:cs="Arial"/>
          <w:b/>
          <w:sz w:val="24"/>
          <w:szCs w:val="24"/>
        </w:rPr>
        <w:t>Efter oplægning af spiral</w:t>
      </w:r>
    </w:p>
    <w:p w14:paraId="52E1FD4A" w14:textId="0CBAAA26" w:rsidR="0025315F" w:rsidRPr="0025315F" w:rsidRDefault="0025315F" w:rsidP="0025315F">
      <w:pPr>
        <w:rPr>
          <w:rFonts w:ascii="Arial" w:hAnsi="Arial" w:cs="Arial"/>
          <w:sz w:val="24"/>
          <w:szCs w:val="24"/>
        </w:rPr>
      </w:pPr>
      <w:r w:rsidRPr="0025315F">
        <w:rPr>
          <w:rFonts w:ascii="Arial" w:hAnsi="Arial" w:cs="Arial"/>
          <w:sz w:val="24"/>
          <w:szCs w:val="24"/>
        </w:rPr>
        <w:t>Imens livmoderen vænner sig til spiralen, er det almindeligt at opleve menstruationslignende kramper. Det sker i dagene efter oplægningen. Du må gerne tage smertestillende medicin</w:t>
      </w:r>
      <w:r>
        <w:rPr>
          <w:rFonts w:ascii="Arial" w:hAnsi="Arial" w:cs="Arial"/>
          <w:sz w:val="24"/>
          <w:szCs w:val="24"/>
        </w:rPr>
        <w:t>,</w:t>
      </w:r>
      <w:r w:rsidRPr="0025315F">
        <w:rPr>
          <w:rFonts w:ascii="Arial" w:hAnsi="Arial" w:cs="Arial"/>
          <w:sz w:val="24"/>
          <w:szCs w:val="24"/>
        </w:rPr>
        <w:t xml:space="preserve"> f.eks. 2 stk 500 mg Paracetamol 4 gange om dagen og / eller 2 stk 200 mg Ibu</w:t>
      </w:r>
      <w:r>
        <w:rPr>
          <w:rFonts w:ascii="Arial" w:hAnsi="Arial" w:cs="Arial"/>
          <w:sz w:val="24"/>
          <w:szCs w:val="24"/>
        </w:rPr>
        <w:t>profen</w:t>
      </w:r>
      <w:r w:rsidRPr="0025315F">
        <w:rPr>
          <w:rFonts w:ascii="Arial" w:hAnsi="Arial" w:cs="Arial"/>
          <w:sz w:val="24"/>
          <w:szCs w:val="24"/>
        </w:rPr>
        <w:t xml:space="preserve"> 3 gange om dagen. Får du feber og smerter</w:t>
      </w:r>
      <w:r>
        <w:rPr>
          <w:rFonts w:ascii="Arial" w:hAnsi="Arial" w:cs="Arial"/>
          <w:sz w:val="24"/>
          <w:szCs w:val="24"/>
        </w:rPr>
        <w:t>,</w:t>
      </w:r>
      <w:r w:rsidRPr="0025315F">
        <w:rPr>
          <w:rFonts w:ascii="Arial" w:hAnsi="Arial" w:cs="Arial"/>
          <w:sz w:val="24"/>
          <w:szCs w:val="24"/>
        </w:rPr>
        <w:t xml:space="preserve"> skal du søge læge/kontakte os.</w:t>
      </w:r>
    </w:p>
    <w:p w14:paraId="42BEDA9F" w14:textId="186B38CE" w:rsidR="0025315F" w:rsidRDefault="0025315F" w:rsidP="0025315F">
      <w:pPr>
        <w:rPr>
          <w:rFonts w:ascii="Arial" w:hAnsi="Arial" w:cs="Arial"/>
          <w:sz w:val="24"/>
          <w:szCs w:val="24"/>
        </w:rPr>
      </w:pPr>
      <w:r w:rsidRPr="0025315F">
        <w:rPr>
          <w:rFonts w:ascii="Arial" w:hAnsi="Arial" w:cs="Arial"/>
          <w:sz w:val="24"/>
          <w:szCs w:val="24"/>
        </w:rPr>
        <w:t>I 1 uge efter oplægningen bør du undgå tampon, svømning, havbad, samleje uden kondom og lig</w:t>
      </w:r>
      <w:r>
        <w:rPr>
          <w:rFonts w:ascii="Arial" w:hAnsi="Arial" w:cs="Arial"/>
          <w:sz w:val="24"/>
          <w:szCs w:val="24"/>
        </w:rPr>
        <w:t>n</w:t>
      </w:r>
      <w:r w:rsidRPr="0025315F">
        <w:rPr>
          <w:rFonts w:ascii="Arial" w:hAnsi="Arial" w:cs="Arial"/>
          <w:sz w:val="24"/>
          <w:szCs w:val="24"/>
        </w:rPr>
        <w:t>ende. For en sikkerheds skyld frarådes spabad i 2 uger. Dette for at forebygge infektion.</w:t>
      </w:r>
    </w:p>
    <w:p w14:paraId="0DEEF2F0" w14:textId="77777777" w:rsidR="0025315F" w:rsidRPr="0025315F" w:rsidRDefault="0025315F" w:rsidP="0025315F">
      <w:pPr>
        <w:rPr>
          <w:rFonts w:ascii="Arial" w:hAnsi="Arial" w:cs="Arial"/>
          <w:sz w:val="24"/>
          <w:szCs w:val="24"/>
        </w:rPr>
      </w:pPr>
    </w:p>
    <w:p w14:paraId="6838276E" w14:textId="77777777" w:rsidR="0025315F" w:rsidRDefault="0025315F" w:rsidP="0025315F">
      <w:pPr>
        <w:rPr>
          <w:rFonts w:ascii="Arial" w:hAnsi="Arial" w:cs="Arial"/>
          <w:b/>
          <w:sz w:val="24"/>
          <w:szCs w:val="24"/>
        </w:rPr>
      </w:pPr>
    </w:p>
    <w:p w14:paraId="35245E2D" w14:textId="77777777" w:rsidR="0025315F" w:rsidRDefault="0025315F" w:rsidP="0025315F">
      <w:pPr>
        <w:rPr>
          <w:rFonts w:ascii="Arial" w:hAnsi="Arial" w:cs="Arial"/>
          <w:b/>
          <w:sz w:val="24"/>
          <w:szCs w:val="24"/>
        </w:rPr>
      </w:pPr>
    </w:p>
    <w:p w14:paraId="0BA26C8C" w14:textId="77777777" w:rsidR="0025315F" w:rsidRDefault="0025315F" w:rsidP="0025315F">
      <w:pPr>
        <w:rPr>
          <w:rFonts w:ascii="Arial" w:hAnsi="Arial" w:cs="Arial"/>
          <w:b/>
          <w:sz w:val="24"/>
          <w:szCs w:val="24"/>
        </w:rPr>
      </w:pPr>
    </w:p>
    <w:p w14:paraId="18D99AFB" w14:textId="77777777" w:rsidR="0025315F" w:rsidRDefault="0025315F" w:rsidP="0025315F">
      <w:pPr>
        <w:rPr>
          <w:rFonts w:ascii="Arial" w:hAnsi="Arial" w:cs="Arial"/>
          <w:b/>
          <w:sz w:val="24"/>
          <w:szCs w:val="24"/>
        </w:rPr>
      </w:pPr>
    </w:p>
    <w:p w14:paraId="08626AD3" w14:textId="77777777" w:rsidR="0025315F" w:rsidRDefault="0025315F" w:rsidP="0025315F">
      <w:pPr>
        <w:rPr>
          <w:rFonts w:ascii="Arial" w:hAnsi="Arial" w:cs="Arial"/>
          <w:b/>
          <w:sz w:val="24"/>
          <w:szCs w:val="24"/>
        </w:rPr>
      </w:pPr>
    </w:p>
    <w:p w14:paraId="5F88E28F" w14:textId="77777777" w:rsidR="0025315F" w:rsidRDefault="0025315F" w:rsidP="0025315F">
      <w:pPr>
        <w:rPr>
          <w:rFonts w:ascii="Arial" w:hAnsi="Arial" w:cs="Arial"/>
          <w:b/>
          <w:sz w:val="24"/>
          <w:szCs w:val="24"/>
        </w:rPr>
      </w:pPr>
    </w:p>
    <w:p w14:paraId="2ED5DE54" w14:textId="42A8C48B" w:rsidR="0025315F" w:rsidRPr="0025315F" w:rsidRDefault="0025315F" w:rsidP="0025315F">
      <w:pPr>
        <w:rPr>
          <w:rFonts w:ascii="Arial" w:hAnsi="Arial" w:cs="Arial"/>
          <w:sz w:val="24"/>
          <w:szCs w:val="24"/>
        </w:rPr>
      </w:pPr>
      <w:r w:rsidRPr="0025315F">
        <w:rPr>
          <w:rFonts w:ascii="Arial" w:hAnsi="Arial" w:cs="Arial"/>
          <w:b/>
          <w:sz w:val="24"/>
          <w:szCs w:val="24"/>
        </w:rPr>
        <w:t>Kontrol</w:t>
      </w:r>
    </w:p>
    <w:p w14:paraId="5DBF0AD0" w14:textId="77777777" w:rsidR="0025315F" w:rsidRDefault="0025315F" w:rsidP="0025315F">
      <w:pPr>
        <w:rPr>
          <w:rFonts w:ascii="Arial" w:hAnsi="Arial" w:cs="Arial"/>
          <w:sz w:val="24"/>
          <w:szCs w:val="24"/>
        </w:rPr>
      </w:pPr>
      <w:r w:rsidRPr="0025315F">
        <w:rPr>
          <w:rFonts w:ascii="Arial" w:hAnsi="Arial" w:cs="Arial"/>
          <w:sz w:val="24"/>
          <w:szCs w:val="24"/>
        </w:rPr>
        <w:t xml:space="preserve">Anvender du ikke spiral i forvejen, anbefaler vi en kontrol med ultralyd og samtale efter 3 måneder. </w:t>
      </w:r>
    </w:p>
    <w:p w14:paraId="40797CBD" w14:textId="77777777" w:rsidR="0025315F" w:rsidRPr="0025315F" w:rsidRDefault="0025315F" w:rsidP="0025315F">
      <w:pPr>
        <w:rPr>
          <w:rFonts w:ascii="Arial" w:hAnsi="Arial" w:cs="Arial"/>
          <w:sz w:val="24"/>
          <w:szCs w:val="24"/>
        </w:rPr>
      </w:pPr>
    </w:p>
    <w:p w14:paraId="050EC6A7" w14:textId="77777777" w:rsidR="0025315F" w:rsidRDefault="0025315F" w:rsidP="0025315F">
      <w:pPr>
        <w:rPr>
          <w:rFonts w:ascii="Arial" w:hAnsi="Arial" w:cs="Arial"/>
          <w:b/>
          <w:sz w:val="24"/>
          <w:szCs w:val="24"/>
        </w:rPr>
      </w:pPr>
      <w:r w:rsidRPr="0025315F">
        <w:rPr>
          <w:rFonts w:ascii="Arial" w:hAnsi="Arial" w:cs="Arial"/>
          <w:b/>
          <w:sz w:val="24"/>
          <w:szCs w:val="24"/>
        </w:rPr>
        <w:t>Hvilken spiral skal jeg vælge?</w:t>
      </w:r>
    </w:p>
    <w:p w14:paraId="4BC83704" w14:textId="77777777" w:rsidR="0025315F" w:rsidRPr="0025315F" w:rsidRDefault="0025315F" w:rsidP="0025315F">
      <w:pPr>
        <w:rPr>
          <w:rFonts w:ascii="Arial" w:hAnsi="Arial" w:cs="Arial"/>
          <w:b/>
          <w:sz w:val="24"/>
          <w:szCs w:val="24"/>
        </w:rPr>
      </w:pPr>
    </w:p>
    <w:p w14:paraId="22E7962A" w14:textId="77777777" w:rsidR="0025315F" w:rsidRDefault="0025315F" w:rsidP="0025315F">
      <w:pPr>
        <w:rPr>
          <w:rFonts w:ascii="Arial" w:hAnsi="Arial" w:cs="Arial"/>
          <w:bCs/>
          <w:sz w:val="24"/>
          <w:szCs w:val="24"/>
        </w:rPr>
      </w:pPr>
      <w:r w:rsidRPr="0025315F">
        <w:rPr>
          <w:rFonts w:ascii="Arial" w:hAnsi="Arial" w:cs="Arial"/>
          <w:bCs/>
          <w:sz w:val="24"/>
          <w:szCs w:val="24"/>
          <w:u w:val="single"/>
        </w:rPr>
        <w:t>Kobberspiraler</w:t>
      </w:r>
      <w:r w:rsidRPr="0025315F">
        <w:rPr>
          <w:rFonts w:ascii="Arial" w:hAnsi="Arial" w:cs="Arial"/>
          <w:bCs/>
          <w:sz w:val="24"/>
          <w:szCs w:val="24"/>
        </w:rPr>
        <w:t xml:space="preserve"> indeholder ikke hormon og påvirker ikke din cyklus. Det befrugtede æg sætter sig ikke fast i livmoderhulen og skylles ud med menstruationen. Man kan opleve en mere kraftig og mere smertefuld menstruation. </w:t>
      </w:r>
    </w:p>
    <w:p w14:paraId="3E64FE12" w14:textId="77777777" w:rsidR="0025315F" w:rsidRPr="0025315F" w:rsidRDefault="0025315F" w:rsidP="0025315F">
      <w:pPr>
        <w:rPr>
          <w:rFonts w:ascii="Arial" w:hAnsi="Arial" w:cs="Arial"/>
          <w:bCs/>
          <w:sz w:val="24"/>
          <w:szCs w:val="24"/>
        </w:rPr>
      </w:pPr>
    </w:p>
    <w:p w14:paraId="40324F3B" w14:textId="77777777" w:rsidR="0025315F" w:rsidRDefault="0025315F" w:rsidP="0025315F">
      <w:pPr>
        <w:rPr>
          <w:rFonts w:ascii="Arial" w:hAnsi="Arial" w:cs="Arial"/>
          <w:bCs/>
          <w:sz w:val="24"/>
          <w:szCs w:val="24"/>
        </w:rPr>
      </w:pPr>
      <w:r w:rsidRPr="0025315F">
        <w:rPr>
          <w:rFonts w:ascii="Arial" w:hAnsi="Arial" w:cs="Arial"/>
          <w:bCs/>
          <w:sz w:val="24"/>
          <w:szCs w:val="24"/>
          <w:u w:val="single"/>
        </w:rPr>
        <w:t>Hormonspiraler</w:t>
      </w:r>
      <w:r w:rsidRPr="0025315F">
        <w:rPr>
          <w:rFonts w:ascii="Arial" w:hAnsi="Arial" w:cs="Arial"/>
          <w:bCs/>
          <w:sz w:val="24"/>
          <w:szCs w:val="24"/>
        </w:rPr>
        <w:t xml:space="preserve"> (</w:t>
      </w:r>
      <w:r w:rsidRPr="0025315F">
        <w:rPr>
          <w:rFonts w:ascii="Arial" w:hAnsi="Arial" w:cs="Arial"/>
          <w:sz w:val="24"/>
          <w:szCs w:val="24"/>
        </w:rPr>
        <w:fldChar w:fldCharType="begin"/>
      </w:r>
      <w:r w:rsidRPr="0025315F">
        <w:rPr>
          <w:rFonts w:ascii="Arial" w:hAnsi="Arial" w:cs="Arial"/>
          <w:sz w:val="24"/>
          <w:szCs w:val="24"/>
        </w:rPr>
        <w:instrText>HYPERLINK "https://min.medicin.dk/Artikler/Artikel/341"</w:instrText>
      </w:r>
      <w:r w:rsidRPr="0025315F">
        <w:rPr>
          <w:rFonts w:ascii="Arial" w:hAnsi="Arial" w:cs="Arial"/>
          <w:sz w:val="24"/>
          <w:szCs w:val="24"/>
        </w:rPr>
      </w:r>
      <w:r w:rsidRPr="0025315F">
        <w:rPr>
          <w:rFonts w:ascii="Arial" w:hAnsi="Arial" w:cs="Arial"/>
          <w:sz w:val="24"/>
          <w:szCs w:val="24"/>
        </w:rPr>
        <w:fldChar w:fldCharType="separate"/>
      </w:r>
      <w:r w:rsidRPr="0025315F">
        <w:rPr>
          <w:rStyle w:val="Hyperlink"/>
          <w:rFonts w:ascii="Arial" w:hAnsi="Arial" w:cs="Arial"/>
          <w:bCs/>
          <w:sz w:val="24"/>
          <w:szCs w:val="24"/>
        </w:rPr>
        <w:t>https://min.medicin.dk/Artikler/Artikel/341</w:t>
      </w:r>
      <w:r w:rsidRPr="0025315F">
        <w:rPr>
          <w:rStyle w:val="Hyperlink"/>
          <w:rFonts w:ascii="Arial" w:hAnsi="Arial" w:cs="Arial"/>
          <w:bCs/>
          <w:sz w:val="24"/>
          <w:szCs w:val="24"/>
        </w:rPr>
        <w:fldChar w:fldCharType="end"/>
      </w:r>
      <w:r w:rsidRPr="0025315F">
        <w:rPr>
          <w:rFonts w:ascii="Arial" w:hAnsi="Arial" w:cs="Arial"/>
          <w:bCs/>
          <w:sz w:val="24"/>
          <w:szCs w:val="24"/>
        </w:rPr>
        <w:t>) virker ved at hindre ægløsning, mindske tykkelsen af slimhinden i livmoderhulen og gøre sekretet i livmoderhalsen uigennemtrængelig for sæd. Des kraftigere spiral</w:t>
      </w:r>
      <w:r>
        <w:rPr>
          <w:rFonts w:ascii="Arial" w:hAnsi="Arial" w:cs="Arial"/>
          <w:bCs/>
          <w:sz w:val="24"/>
          <w:szCs w:val="24"/>
        </w:rPr>
        <w:t>,</w:t>
      </w:r>
      <w:r w:rsidRPr="0025315F">
        <w:rPr>
          <w:rFonts w:ascii="Arial" w:hAnsi="Arial" w:cs="Arial"/>
          <w:bCs/>
          <w:sz w:val="24"/>
          <w:szCs w:val="24"/>
        </w:rPr>
        <w:t xml:space="preserve"> des større effekt. </w:t>
      </w:r>
    </w:p>
    <w:p w14:paraId="261D4E19" w14:textId="77777777" w:rsidR="0025315F" w:rsidRDefault="0025315F" w:rsidP="0025315F">
      <w:pPr>
        <w:rPr>
          <w:rFonts w:ascii="Arial" w:hAnsi="Arial" w:cs="Arial"/>
          <w:bCs/>
          <w:sz w:val="24"/>
          <w:szCs w:val="24"/>
        </w:rPr>
      </w:pPr>
      <w:r w:rsidRPr="0025315F">
        <w:rPr>
          <w:rFonts w:ascii="Arial" w:hAnsi="Arial" w:cs="Arial"/>
          <w:bCs/>
          <w:sz w:val="24"/>
          <w:szCs w:val="24"/>
        </w:rPr>
        <w:t xml:space="preserve">Der er 3 styrker: 3, 5 og 8 år. </w:t>
      </w:r>
    </w:p>
    <w:p w14:paraId="29788427" w14:textId="4D49CD21" w:rsidR="0025315F" w:rsidRDefault="0025315F" w:rsidP="0025315F">
      <w:pPr>
        <w:rPr>
          <w:rFonts w:ascii="Arial" w:hAnsi="Arial" w:cs="Arial"/>
          <w:bCs/>
          <w:sz w:val="24"/>
          <w:szCs w:val="24"/>
        </w:rPr>
      </w:pPr>
      <w:r w:rsidRPr="0025315F">
        <w:rPr>
          <w:rFonts w:ascii="Arial" w:hAnsi="Arial" w:cs="Arial"/>
          <w:bCs/>
          <w:sz w:val="24"/>
          <w:szCs w:val="24"/>
        </w:rPr>
        <w:t>Styrken af menstruationerne mindskes og nogle bløder slet ikke. Menstruationssmerterne mindskes hos mange. Langt de fleste tåler spiralen godt</w:t>
      </w:r>
      <w:r>
        <w:rPr>
          <w:rFonts w:ascii="Arial" w:hAnsi="Arial" w:cs="Arial"/>
          <w:bCs/>
          <w:sz w:val="24"/>
          <w:szCs w:val="24"/>
        </w:rPr>
        <w:t>,</w:t>
      </w:r>
      <w:r w:rsidRPr="0025315F">
        <w:rPr>
          <w:rFonts w:ascii="Arial" w:hAnsi="Arial" w:cs="Arial"/>
          <w:bCs/>
          <w:sz w:val="24"/>
          <w:szCs w:val="24"/>
        </w:rPr>
        <w:t xml:space="preserve"> men der kan være bivirkninger. Blødningsforstyrrelser ses ofte de første 3-6 måneder. Nogle men langt fra alle oplever smerter, cyster, uren hud, udflåd, oppustethed, hovedpine, nedsat sexlyst, påvirket humør med videre. De fleste bivirkninger aftager med tiden, men vi er opmærksomme på det ved kontrollen.</w:t>
      </w:r>
    </w:p>
    <w:p w14:paraId="324CD37C" w14:textId="77777777" w:rsidR="0025315F" w:rsidRPr="0025315F" w:rsidRDefault="0025315F" w:rsidP="0025315F">
      <w:pPr>
        <w:rPr>
          <w:rFonts w:ascii="Arial" w:hAnsi="Arial" w:cs="Arial"/>
          <w:bCs/>
          <w:sz w:val="24"/>
          <w:szCs w:val="24"/>
        </w:rPr>
      </w:pPr>
    </w:p>
    <w:p w14:paraId="3EF5E5F4" w14:textId="253897A2" w:rsidR="0025315F" w:rsidRDefault="0025315F" w:rsidP="0025315F">
      <w:pPr>
        <w:rPr>
          <w:rFonts w:ascii="Arial" w:hAnsi="Arial" w:cs="Arial"/>
          <w:sz w:val="24"/>
          <w:szCs w:val="24"/>
        </w:rPr>
      </w:pPr>
      <w:r w:rsidRPr="0025315F">
        <w:rPr>
          <w:rFonts w:ascii="Arial" w:hAnsi="Arial" w:cs="Arial"/>
          <w:b/>
          <w:sz w:val="24"/>
          <w:szCs w:val="24"/>
        </w:rPr>
        <w:t>Priser på spiraler</w:t>
      </w:r>
      <w:r w:rsidRPr="0025315F">
        <w:rPr>
          <w:rFonts w:ascii="Arial" w:hAnsi="Arial" w:cs="Arial"/>
          <w:sz w:val="24"/>
          <w:szCs w:val="24"/>
        </w:rPr>
        <w:tab/>
      </w:r>
    </w:p>
    <w:p w14:paraId="0F729D2B" w14:textId="4859FAC3" w:rsidR="0025315F" w:rsidRDefault="0025315F" w:rsidP="0025315F">
      <w:pPr>
        <w:rPr>
          <w:rFonts w:ascii="Arial" w:hAnsi="Arial" w:cs="Arial"/>
          <w:sz w:val="24"/>
          <w:szCs w:val="24"/>
        </w:rPr>
      </w:pPr>
      <w:r w:rsidRPr="0025315F">
        <w:rPr>
          <w:rFonts w:ascii="Arial" w:hAnsi="Arial" w:cs="Arial"/>
          <w:sz w:val="24"/>
          <w:szCs w:val="24"/>
        </w:rPr>
        <w:t>Kobberspiral: ca. 350 Kr.  Købes i håndkøb på apoteket</w:t>
      </w:r>
    </w:p>
    <w:p w14:paraId="3B043BA9" w14:textId="77777777" w:rsidR="0025315F" w:rsidRDefault="0025315F" w:rsidP="0025315F">
      <w:pPr>
        <w:rPr>
          <w:rFonts w:ascii="Arial" w:hAnsi="Arial" w:cs="Arial"/>
          <w:sz w:val="24"/>
          <w:szCs w:val="24"/>
        </w:rPr>
      </w:pPr>
      <w:r w:rsidRPr="0025315F">
        <w:rPr>
          <w:rFonts w:ascii="Arial" w:hAnsi="Arial" w:cs="Arial"/>
          <w:sz w:val="24"/>
          <w:szCs w:val="24"/>
        </w:rPr>
        <w:t>Hormonspiral: ca. 1000-1200 Kr. – Kræver recept.</w:t>
      </w:r>
    </w:p>
    <w:p w14:paraId="45032045" w14:textId="77777777" w:rsidR="0025315F" w:rsidRPr="0025315F" w:rsidRDefault="0025315F" w:rsidP="0025315F">
      <w:pPr>
        <w:rPr>
          <w:rFonts w:ascii="Arial" w:hAnsi="Arial" w:cs="Arial"/>
          <w:sz w:val="24"/>
          <w:szCs w:val="24"/>
        </w:rPr>
      </w:pPr>
    </w:p>
    <w:p w14:paraId="5B24DA53" w14:textId="2FD87F97" w:rsidR="0025315F" w:rsidRPr="0025315F" w:rsidRDefault="0025315F" w:rsidP="0025315F">
      <w:pPr>
        <w:ind w:left="1304" w:hanging="1304"/>
        <w:rPr>
          <w:rFonts w:ascii="Arial" w:hAnsi="Arial" w:cs="Arial"/>
          <w:b/>
          <w:bCs/>
          <w:sz w:val="24"/>
          <w:szCs w:val="24"/>
        </w:rPr>
      </w:pPr>
      <w:r w:rsidRPr="0025315F">
        <w:rPr>
          <w:rFonts w:ascii="Arial" w:hAnsi="Arial" w:cs="Arial"/>
          <w:b/>
          <w:bCs/>
          <w:sz w:val="24"/>
          <w:szCs w:val="24"/>
        </w:rPr>
        <w:t>Betaling</w:t>
      </w:r>
    </w:p>
    <w:p w14:paraId="1D985DA0" w14:textId="77777777" w:rsidR="0025315F" w:rsidRDefault="0025315F" w:rsidP="0025315F">
      <w:pPr>
        <w:ind w:left="1304" w:hanging="1304"/>
        <w:rPr>
          <w:rFonts w:ascii="Arial" w:hAnsi="Arial" w:cs="Arial"/>
          <w:sz w:val="24"/>
          <w:szCs w:val="24"/>
        </w:rPr>
      </w:pPr>
      <w:r w:rsidRPr="0025315F">
        <w:rPr>
          <w:rFonts w:ascii="Arial" w:hAnsi="Arial" w:cs="Arial"/>
          <w:sz w:val="24"/>
          <w:szCs w:val="24"/>
        </w:rPr>
        <w:t>Spiralen kan medbringes hvis man er sikker på hvilken type man skal have.</w:t>
      </w:r>
    </w:p>
    <w:p w14:paraId="1A7AD12C" w14:textId="77777777" w:rsidR="0025315F" w:rsidRDefault="0025315F" w:rsidP="0025315F">
      <w:pPr>
        <w:ind w:left="1304" w:hanging="1304"/>
        <w:rPr>
          <w:rFonts w:ascii="Arial" w:hAnsi="Arial" w:cs="Arial"/>
          <w:sz w:val="24"/>
          <w:szCs w:val="24"/>
        </w:rPr>
      </w:pPr>
      <w:r>
        <w:rPr>
          <w:rFonts w:ascii="Arial" w:hAnsi="Arial" w:cs="Arial"/>
          <w:sz w:val="24"/>
          <w:szCs w:val="24"/>
        </w:rPr>
        <w:t>Ellers har k</w:t>
      </w:r>
      <w:r w:rsidRPr="0025315F">
        <w:rPr>
          <w:rFonts w:ascii="Arial" w:hAnsi="Arial" w:cs="Arial"/>
          <w:sz w:val="24"/>
          <w:szCs w:val="24"/>
        </w:rPr>
        <w:t>linikken i samarbejde med apoteket spiraler liggende. De betales på dagen med</w:t>
      </w:r>
    </w:p>
    <w:p w14:paraId="2C718F59" w14:textId="6EADBEBA" w:rsidR="0025315F" w:rsidRPr="0025315F" w:rsidRDefault="0025315F" w:rsidP="0025315F">
      <w:pPr>
        <w:ind w:left="1304" w:hanging="1304"/>
        <w:rPr>
          <w:rFonts w:ascii="Arial" w:hAnsi="Arial" w:cs="Arial"/>
          <w:sz w:val="24"/>
          <w:szCs w:val="24"/>
        </w:rPr>
      </w:pPr>
      <w:r w:rsidRPr="0025315F">
        <w:rPr>
          <w:rFonts w:ascii="Arial" w:hAnsi="Arial" w:cs="Arial"/>
          <w:sz w:val="24"/>
          <w:szCs w:val="24"/>
        </w:rPr>
        <w:t xml:space="preserve">mobile pay efter undersøgelsen, men inden klinikken forlades.  </w:t>
      </w:r>
      <w:r w:rsidRPr="0025315F">
        <w:rPr>
          <w:rFonts w:ascii="Arial" w:hAnsi="Arial" w:cs="Arial"/>
          <w:sz w:val="24"/>
          <w:szCs w:val="24"/>
        </w:rPr>
        <w:br w:type="page"/>
      </w:r>
    </w:p>
    <w:p w14:paraId="5CCB8BCB" w14:textId="77777777" w:rsidR="00E87FC6" w:rsidRDefault="00E87FC6" w:rsidP="0025315F">
      <w:pPr>
        <w:rPr>
          <w:rFonts w:ascii="Arial" w:hAnsi="Arial" w:cs="Arial"/>
          <w:b/>
          <w:sz w:val="24"/>
          <w:szCs w:val="24"/>
        </w:rPr>
      </w:pPr>
    </w:p>
    <w:p w14:paraId="3DB092D8" w14:textId="77777777" w:rsidR="00E87FC6" w:rsidRDefault="00E87FC6" w:rsidP="0025315F">
      <w:pPr>
        <w:rPr>
          <w:rFonts w:ascii="Arial" w:hAnsi="Arial" w:cs="Arial"/>
          <w:b/>
          <w:sz w:val="24"/>
          <w:szCs w:val="24"/>
        </w:rPr>
      </w:pPr>
    </w:p>
    <w:p w14:paraId="69D2876A" w14:textId="77777777" w:rsidR="00E87FC6" w:rsidRDefault="00E87FC6" w:rsidP="0025315F">
      <w:pPr>
        <w:rPr>
          <w:rFonts w:ascii="Arial" w:hAnsi="Arial" w:cs="Arial"/>
          <w:b/>
          <w:sz w:val="24"/>
          <w:szCs w:val="24"/>
        </w:rPr>
      </w:pPr>
    </w:p>
    <w:p w14:paraId="1B9511B7" w14:textId="4CA1CE2A" w:rsidR="0025315F" w:rsidRDefault="0025315F" w:rsidP="0025315F">
      <w:pPr>
        <w:rPr>
          <w:rFonts w:ascii="Arial" w:hAnsi="Arial" w:cs="Arial"/>
          <w:b/>
          <w:sz w:val="24"/>
          <w:szCs w:val="24"/>
        </w:rPr>
      </w:pPr>
      <w:r w:rsidRPr="0025315F">
        <w:rPr>
          <w:rFonts w:ascii="Arial" w:hAnsi="Arial" w:cs="Arial"/>
          <w:b/>
          <w:sz w:val="24"/>
          <w:szCs w:val="24"/>
        </w:rPr>
        <w:t>2 typer spiraler:</w:t>
      </w:r>
    </w:p>
    <w:p w14:paraId="57351DFE" w14:textId="77777777" w:rsidR="00E87FC6" w:rsidRPr="0025315F" w:rsidRDefault="00E87FC6" w:rsidP="0025315F">
      <w:pPr>
        <w:rPr>
          <w:rFonts w:ascii="Arial" w:hAnsi="Arial" w:cs="Arial"/>
          <w:sz w:val="24"/>
          <w:szCs w:val="24"/>
        </w:rPr>
      </w:pPr>
    </w:p>
    <w:p w14:paraId="40D55ECA" w14:textId="77777777" w:rsidR="0025315F" w:rsidRPr="00E87FC6" w:rsidRDefault="0025315F" w:rsidP="0025315F">
      <w:pPr>
        <w:rPr>
          <w:rFonts w:ascii="Arial" w:hAnsi="Arial" w:cs="Arial"/>
          <w:bCs/>
          <w:sz w:val="24"/>
          <w:szCs w:val="24"/>
          <w:u w:val="single"/>
        </w:rPr>
      </w:pPr>
      <w:r w:rsidRPr="00E87FC6">
        <w:rPr>
          <w:rFonts w:ascii="Arial" w:hAnsi="Arial" w:cs="Arial"/>
          <w:bCs/>
          <w:sz w:val="24"/>
          <w:szCs w:val="24"/>
          <w:u w:val="single"/>
        </w:rPr>
        <w:t xml:space="preserve">Kobber-spiral </w:t>
      </w:r>
    </w:p>
    <w:p w14:paraId="54A245E5" w14:textId="77777777" w:rsidR="0025315F" w:rsidRPr="0025315F" w:rsidRDefault="0025315F" w:rsidP="0025315F">
      <w:pPr>
        <w:rPr>
          <w:rFonts w:ascii="Arial" w:hAnsi="Arial" w:cs="Arial"/>
          <w:sz w:val="24"/>
          <w:szCs w:val="24"/>
        </w:rPr>
      </w:pPr>
      <w:r w:rsidRPr="0025315F">
        <w:rPr>
          <w:rFonts w:ascii="Arial" w:hAnsi="Arial" w:cs="Arial"/>
          <w:sz w:val="24"/>
          <w:szCs w:val="24"/>
        </w:rPr>
        <w:t>T-formet. Består af et plastikskelet og en kobbertråd, der gør, at sædcellerne får nedsat bevægelighed, og miljøet i livmoderhulen umuliggør at et befrugtet æg sætter sig fast. Det er bedst at oplægge spiralen fra 1. – 12. menstruationsdag. Kobberspiralen beskytter mod graviditet straks og virker i 5-8 år. Sikkerheden er ca. 99,2 % (0,8 kvinder /100 kvinder med kobberspiral bliver gravide inden for 1 år).</w:t>
      </w:r>
    </w:p>
    <w:p w14:paraId="70604C36" w14:textId="77777777" w:rsidR="0025315F" w:rsidRPr="0025315F" w:rsidRDefault="0025315F" w:rsidP="0025315F">
      <w:pPr>
        <w:rPr>
          <w:rFonts w:ascii="Arial" w:hAnsi="Arial" w:cs="Arial"/>
          <w:sz w:val="24"/>
          <w:szCs w:val="24"/>
        </w:rPr>
      </w:pPr>
      <w:r w:rsidRPr="0025315F">
        <w:rPr>
          <w:rFonts w:ascii="Arial" w:hAnsi="Arial" w:cs="Arial"/>
          <w:sz w:val="24"/>
          <w:szCs w:val="24"/>
        </w:rPr>
        <w:t xml:space="preserve">Kobberspiralen kan give bivirkninger i form af kraftigere og lidt længerevarende blødninger samt flere menstruationssmerter. </w:t>
      </w:r>
    </w:p>
    <w:p w14:paraId="3958B4A5" w14:textId="77777777" w:rsidR="0025315F" w:rsidRDefault="0025315F" w:rsidP="0025315F">
      <w:pPr>
        <w:rPr>
          <w:rFonts w:ascii="Arial" w:hAnsi="Arial" w:cs="Arial"/>
          <w:sz w:val="24"/>
          <w:szCs w:val="24"/>
        </w:rPr>
      </w:pPr>
      <w:r w:rsidRPr="0025315F">
        <w:rPr>
          <w:rFonts w:ascii="Arial" w:hAnsi="Arial" w:cs="Arial"/>
          <w:sz w:val="24"/>
          <w:szCs w:val="24"/>
        </w:rPr>
        <w:t>Kan anvendes som nødprævention.</w:t>
      </w:r>
    </w:p>
    <w:p w14:paraId="5F8F2ACA" w14:textId="77777777" w:rsidR="00E87FC6" w:rsidRPr="0025315F" w:rsidRDefault="00E87FC6" w:rsidP="0025315F">
      <w:pPr>
        <w:rPr>
          <w:rFonts w:ascii="Arial" w:hAnsi="Arial" w:cs="Arial"/>
          <w:sz w:val="24"/>
          <w:szCs w:val="24"/>
        </w:rPr>
      </w:pPr>
    </w:p>
    <w:p w14:paraId="1B16EFB1" w14:textId="12696BF1" w:rsidR="0025315F" w:rsidRPr="00E87FC6" w:rsidRDefault="0025315F" w:rsidP="0025315F">
      <w:pPr>
        <w:rPr>
          <w:rFonts w:ascii="Arial" w:hAnsi="Arial" w:cs="Arial"/>
          <w:bCs/>
          <w:sz w:val="24"/>
          <w:szCs w:val="24"/>
          <w:u w:val="single"/>
        </w:rPr>
      </w:pPr>
      <w:r w:rsidRPr="00E87FC6">
        <w:rPr>
          <w:rFonts w:ascii="Arial" w:hAnsi="Arial" w:cs="Arial"/>
          <w:bCs/>
          <w:sz w:val="24"/>
          <w:szCs w:val="24"/>
          <w:u w:val="single"/>
        </w:rPr>
        <w:t>Hormonspiral</w:t>
      </w:r>
    </w:p>
    <w:p w14:paraId="59F6134B" w14:textId="77777777" w:rsidR="0025315F" w:rsidRPr="0025315F" w:rsidRDefault="0025315F" w:rsidP="0025315F">
      <w:pPr>
        <w:rPr>
          <w:rFonts w:ascii="Arial" w:hAnsi="Arial" w:cs="Arial"/>
          <w:sz w:val="24"/>
          <w:szCs w:val="24"/>
        </w:rPr>
      </w:pPr>
      <w:r w:rsidRPr="0025315F">
        <w:rPr>
          <w:rFonts w:ascii="Arial" w:hAnsi="Arial" w:cs="Arial"/>
          <w:sz w:val="24"/>
          <w:szCs w:val="24"/>
        </w:rPr>
        <w:t xml:space="preserve">T-formet. Består af et plastikskelet med hormonet gestagen. </w:t>
      </w:r>
    </w:p>
    <w:p w14:paraId="504F14B6" w14:textId="57F7A95D" w:rsidR="0025315F" w:rsidRPr="0025315F" w:rsidRDefault="0025315F" w:rsidP="0025315F">
      <w:pPr>
        <w:rPr>
          <w:rFonts w:ascii="Arial" w:hAnsi="Arial" w:cs="Arial"/>
          <w:sz w:val="24"/>
          <w:szCs w:val="24"/>
        </w:rPr>
      </w:pPr>
      <w:r w:rsidRPr="0025315F">
        <w:rPr>
          <w:rFonts w:ascii="Arial" w:hAnsi="Arial" w:cs="Arial"/>
          <w:sz w:val="24"/>
          <w:szCs w:val="24"/>
        </w:rPr>
        <w:t>Hormonet gør slimhinden i livmoderen tynd, så et eventuelt befrugtet æg ikke kan sætte sig fast. Sekretet i livmoderhalsen påvirkes, så sædcellerne har svært ved at trænge ind i livmoderen. Afh</w:t>
      </w:r>
      <w:r w:rsidR="00E87FC6">
        <w:rPr>
          <w:rFonts w:ascii="Arial" w:hAnsi="Arial" w:cs="Arial"/>
          <w:sz w:val="24"/>
          <w:szCs w:val="24"/>
        </w:rPr>
        <w:t>ængig af t</w:t>
      </w:r>
      <w:r w:rsidRPr="0025315F">
        <w:rPr>
          <w:rFonts w:ascii="Arial" w:hAnsi="Arial" w:cs="Arial"/>
          <w:sz w:val="24"/>
          <w:szCs w:val="24"/>
        </w:rPr>
        <w:t>ype hæmmes ægløsning. Sikkerheden er ca. 99,8 % (0,2 kvinder / 100 kvinder med hormonspiral bliver gravide på et år).</w:t>
      </w:r>
    </w:p>
    <w:p w14:paraId="04DA7C9D" w14:textId="736E96B8" w:rsidR="0025315F" w:rsidRPr="0025315F" w:rsidRDefault="0025315F" w:rsidP="0025315F">
      <w:pPr>
        <w:rPr>
          <w:rFonts w:ascii="Arial" w:hAnsi="Arial" w:cs="Arial"/>
          <w:sz w:val="24"/>
          <w:szCs w:val="24"/>
        </w:rPr>
      </w:pPr>
      <w:r w:rsidRPr="0025315F">
        <w:rPr>
          <w:rFonts w:ascii="Arial" w:hAnsi="Arial" w:cs="Arial"/>
          <w:sz w:val="24"/>
          <w:szCs w:val="24"/>
        </w:rPr>
        <w:t xml:space="preserve">Det er bedst at oplægge spiralen fra 1. – </w:t>
      </w:r>
      <w:r w:rsidR="00E87FC6">
        <w:rPr>
          <w:rFonts w:ascii="Arial" w:hAnsi="Arial" w:cs="Arial"/>
          <w:sz w:val="24"/>
          <w:szCs w:val="24"/>
        </w:rPr>
        <w:t>10</w:t>
      </w:r>
      <w:r w:rsidRPr="0025315F">
        <w:rPr>
          <w:rFonts w:ascii="Arial" w:hAnsi="Arial" w:cs="Arial"/>
          <w:sz w:val="24"/>
          <w:szCs w:val="24"/>
        </w:rPr>
        <w:t xml:space="preserve">. menstruationsdag. </w:t>
      </w:r>
    </w:p>
    <w:p w14:paraId="4CEB3521" w14:textId="0062869A" w:rsidR="0025315F" w:rsidRPr="0025315F" w:rsidRDefault="0025315F" w:rsidP="0025315F">
      <w:pPr>
        <w:rPr>
          <w:rFonts w:ascii="Arial" w:hAnsi="Arial" w:cs="Arial"/>
          <w:sz w:val="24"/>
          <w:szCs w:val="24"/>
        </w:rPr>
      </w:pPr>
      <w:r w:rsidRPr="0025315F">
        <w:rPr>
          <w:rFonts w:ascii="Arial" w:hAnsi="Arial" w:cs="Arial"/>
          <w:sz w:val="24"/>
          <w:szCs w:val="24"/>
        </w:rPr>
        <w:t>Bivirkningerne er typisk daglige pletblødninger de første måneder. Gradvis bliver pletblødningerne færre og menstruationerne mindre. Der er fuld effekt efter 6 måneder. Hos ca. 20-25 % ophører menstruationerne. Hormonspiralen kan sidde 3-</w:t>
      </w:r>
      <w:r w:rsidR="00E87FC6">
        <w:rPr>
          <w:rFonts w:ascii="Arial" w:hAnsi="Arial" w:cs="Arial"/>
          <w:sz w:val="24"/>
          <w:szCs w:val="24"/>
        </w:rPr>
        <w:t>8</w:t>
      </w:r>
      <w:r w:rsidRPr="0025315F">
        <w:rPr>
          <w:rFonts w:ascii="Arial" w:hAnsi="Arial" w:cs="Arial"/>
          <w:sz w:val="24"/>
          <w:szCs w:val="24"/>
        </w:rPr>
        <w:t xml:space="preserve"> år afh</w:t>
      </w:r>
      <w:r w:rsidR="00E87FC6">
        <w:rPr>
          <w:rFonts w:ascii="Arial" w:hAnsi="Arial" w:cs="Arial"/>
          <w:sz w:val="24"/>
          <w:szCs w:val="24"/>
        </w:rPr>
        <w:t xml:space="preserve">ængigt af </w:t>
      </w:r>
      <w:r w:rsidRPr="0025315F">
        <w:rPr>
          <w:rFonts w:ascii="Arial" w:hAnsi="Arial" w:cs="Arial"/>
          <w:sz w:val="24"/>
          <w:szCs w:val="24"/>
        </w:rPr>
        <w:t xml:space="preserve"> mærke. Nogle oplever akne, påvirkning af humør og sexlyst, lidt vægtøgning, brystspændinger og hovedpine, der som regel går over efter nogen tid. </w:t>
      </w:r>
    </w:p>
    <w:p w14:paraId="7661FF43" w14:textId="77777777" w:rsidR="0025315F" w:rsidRPr="0025315F" w:rsidRDefault="0025315F" w:rsidP="0025315F">
      <w:pPr>
        <w:rPr>
          <w:rFonts w:ascii="Arial" w:hAnsi="Arial" w:cs="Arial"/>
          <w:sz w:val="24"/>
          <w:szCs w:val="24"/>
        </w:rPr>
      </w:pPr>
    </w:p>
    <w:p w14:paraId="288AAA19" w14:textId="77777777" w:rsidR="0025315F" w:rsidRPr="0025315F" w:rsidRDefault="0025315F" w:rsidP="0025315F">
      <w:pPr>
        <w:rPr>
          <w:rFonts w:ascii="Arial" w:hAnsi="Arial" w:cs="Arial"/>
          <w:b/>
          <w:sz w:val="24"/>
          <w:szCs w:val="24"/>
        </w:rPr>
      </w:pPr>
      <w:r w:rsidRPr="0025315F">
        <w:rPr>
          <w:rFonts w:ascii="Arial" w:hAnsi="Arial" w:cs="Arial"/>
          <w:b/>
          <w:sz w:val="24"/>
          <w:szCs w:val="24"/>
        </w:rPr>
        <w:t xml:space="preserve">Link med mere information om hormonspiralerne: </w:t>
      </w:r>
    </w:p>
    <w:p w14:paraId="6AAC4531" w14:textId="77777777" w:rsidR="0025315F" w:rsidRPr="0025315F" w:rsidRDefault="0025315F" w:rsidP="0025315F">
      <w:pPr>
        <w:rPr>
          <w:rFonts w:ascii="Arial" w:hAnsi="Arial" w:cs="Arial"/>
          <w:sz w:val="24"/>
          <w:szCs w:val="24"/>
          <w:lang w:val="en-US"/>
        </w:rPr>
      </w:pPr>
      <w:proofErr w:type="spellStart"/>
      <w:r w:rsidRPr="0025315F">
        <w:rPr>
          <w:rFonts w:ascii="Arial" w:hAnsi="Arial" w:cs="Arial"/>
          <w:sz w:val="24"/>
          <w:szCs w:val="24"/>
          <w:lang w:val="en-US"/>
        </w:rPr>
        <w:t>Jaydess</w:t>
      </w:r>
      <w:proofErr w:type="spellEnd"/>
      <w:r w:rsidRPr="0025315F">
        <w:rPr>
          <w:rFonts w:ascii="Arial" w:hAnsi="Arial" w:cs="Arial"/>
          <w:sz w:val="24"/>
          <w:szCs w:val="24"/>
          <w:lang w:val="en-US"/>
        </w:rPr>
        <w:t xml:space="preserve">: </w:t>
      </w:r>
      <w:hyperlink r:id="rId8" w:history="1">
        <w:r w:rsidRPr="0025315F">
          <w:rPr>
            <w:rStyle w:val="Hyperlink"/>
            <w:rFonts w:ascii="Arial" w:hAnsi="Arial" w:cs="Arial"/>
            <w:sz w:val="24"/>
            <w:szCs w:val="24"/>
            <w:lang w:val="en-US"/>
          </w:rPr>
          <w:t>https://min.medicin.dk/Medicin/Praeparater/7314</w:t>
        </w:r>
      </w:hyperlink>
    </w:p>
    <w:p w14:paraId="6DE746E9" w14:textId="77777777" w:rsidR="0025315F" w:rsidRPr="0025315F" w:rsidRDefault="0025315F" w:rsidP="0025315F">
      <w:pPr>
        <w:rPr>
          <w:rFonts w:ascii="Arial" w:hAnsi="Arial" w:cs="Arial"/>
          <w:sz w:val="24"/>
          <w:szCs w:val="24"/>
          <w:lang w:val="en-US"/>
        </w:rPr>
      </w:pPr>
      <w:r w:rsidRPr="0025315F">
        <w:rPr>
          <w:rFonts w:ascii="Arial" w:hAnsi="Arial" w:cs="Arial"/>
          <w:sz w:val="24"/>
          <w:szCs w:val="24"/>
          <w:lang w:val="en-US"/>
        </w:rPr>
        <w:t xml:space="preserve">Kyleena: </w:t>
      </w:r>
      <w:hyperlink r:id="rId9" w:history="1">
        <w:r w:rsidRPr="0025315F">
          <w:rPr>
            <w:rStyle w:val="Hyperlink"/>
            <w:rFonts w:ascii="Arial" w:hAnsi="Arial" w:cs="Arial"/>
            <w:sz w:val="24"/>
            <w:szCs w:val="24"/>
            <w:lang w:val="en-US"/>
          </w:rPr>
          <w:t>https://min.medicin.dk/Medicin/Praeparater/8270</w:t>
        </w:r>
      </w:hyperlink>
    </w:p>
    <w:p w14:paraId="5C9837E1" w14:textId="77777777" w:rsidR="0025315F" w:rsidRPr="0025315F" w:rsidRDefault="0025315F" w:rsidP="0025315F">
      <w:pPr>
        <w:rPr>
          <w:rFonts w:ascii="Arial" w:hAnsi="Arial" w:cs="Arial"/>
          <w:sz w:val="24"/>
          <w:szCs w:val="24"/>
          <w:lang w:val="en-US"/>
        </w:rPr>
      </w:pPr>
      <w:r w:rsidRPr="0025315F">
        <w:rPr>
          <w:rFonts w:ascii="Arial" w:hAnsi="Arial" w:cs="Arial"/>
          <w:sz w:val="24"/>
          <w:szCs w:val="24"/>
          <w:lang w:val="en-US"/>
        </w:rPr>
        <w:t xml:space="preserve">Mirena: </w:t>
      </w:r>
      <w:hyperlink r:id="rId10" w:history="1">
        <w:r w:rsidRPr="0025315F">
          <w:rPr>
            <w:rStyle w:val="Hyperlink"/>
            <w:rFonts w:ascii="Arial" w:hAnsi="Arial" w:cs="Arial"/>
            <w:sz w:val="24"/>
            <w:szCs w:val="24"/>
            <w:lang w:val="en-US"/>
          </w:rPr>
          <w:t>https://min.medicin.dk/Medicin/Praeparater/1606</w:t>
        </w:r>
      </w:hyperlink>
    </w:p>
    <w:p w14:paraId="2A5A85C0" w14:textId="77777777" w:rsidR="00910D51" w:rsidRDefault="00910D51" w:rsidP="00247696"/>
    <w:p w14:paraId="72349B2B" w14:textId="77777777" w:rsidR="00910D51" w:rsidRDefault="00910D51" w:rsidP="00247696"/>
    <w:p w14:paraId="705088BE" w14:textId="77777777" w:rsidR="00247696" w:rsidRPr="00247696" w:rsidRDefault="00247696" w:rsidP="00247696"/>
    <w:sectPr w:rsidR="00247696" w:rsidRPr="00247696" w:rsidSect="00932F27">
      <w:headerReference w:type="default" r:id="rId11"/>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EBB8" w14:textId="77777777" w:rsidR="00586135" w:rsidRDefault="00586135" w:rsidP="00C9301F">
      <w:r>
        <w:separator/>
      </w:r>
    </w:p>
  </w:endnote>
  <w:endnote w:type="continuationSeparator" w:id="0">
    <w:p w14:paraId="02047A79" w14:textId="77777777" w:rsidR="00586135" w:rsidRDefault="00586135"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29E7A" w14:textId="77777777" w:rsidR="00586135" w:rsidRDefault="00586135" w:rsidP="00C9301F">
      <w:r>
        <w:separator/>
      </w:r>
    </w:p>
  </w:footnote>
  <w:footnote w:type="continuationSeparator" w:id="0">
    <w:p w14:paraId="1B3C7792" w14:textId="77777777" w:rsidR="00586135" w:rsidRDefault="00586135"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315F"/>
    <w:rsid w:val="00256D9C"/>
    <w:rsid w:val="00295BE5"/>
    <w:rsid w:val="00493E71"/>
    <w:rsid w:val="004D2F20"/>
    <w:rsid w:val="00586135"/>
    <w:rsid w:val="0065727F"/>
    <w:rsid w:val="006B12D8"/>
    <w:rsid w:val="007A32E9"/>
    <w:rsid w:val="00865DE5"/>
    <w:rsid w:val="008F5748"/>
    <w:rsid w:val="00910D51"/>
    <w:rsid w:val="00932F27"/>
    <w:rsid w:val="009657CA"/>
    <w:rsid w:val="00AB3C61"/>
    <w:rsid w:val="00B27B76"/>
    <w:rsid w:val="00BE56A0"/>
    <w:rsid w:val="00BF5A05"/>
    <w:rsid w:val="00C9301F"/>
    <w:rsid w:val="00D07FD4"/>
    <w:rsid w:val="00D75DEA"/>
    <w:rsid w:val="00E87FC6"/>
    <w:rsid w:val="00EC2BBE"/>
    <w:rsid w:val="00EE6BE5"/>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 w:type="character" w:styleId="Hyperlink">
    <w:name w:val="Hyperlink"/>
    <w:basedOn w:val="DefaultParagraphFont"/>
    <w:uiPriority w:val="99"/>
    <w:unhideWhenUsed/>
    <w:rsid w:val="002531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in.medicin.dk/Medicin/Praeparater/731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yperlink" Target="https://min.medicin.dk/Medicin/Praeparater/1606" TargetMode="External"/><Relationship Id="rId4" Type="http://schemas.openxmlformats.org/officeDocument/2006/relationships/footnotes" Target="footnotes.xml"/><Relationship Id="rId9" Type="http://schemas.openxmlformats.org/officeDocument/2006/relationships/hyperlink" Target="https://min.medicin.dk/Medicin/Praeparater/82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4</TotalTime>
  <Pages>3</Pages>
  <Words>797</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2026-08-28T10:22:00Z</dcterms:created>
  <dcterms:modified xsi:type="dcterms:W3CDTF">2026-08-28T10:22:00Z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